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A0" w:firstRow="1" w:lastRow="0" w:firstColumn="1" w:lastColumn="0" w:noHBand="1" w:noVBand="1"/>
      </w:tblPr>
      <w:tblGrid>
        <w:gridCol w:w="5895"/>
        <w:gridCol w:w="3120"/>
      </w:tblGrid>
      <w:tr w:rsidR="2C70A63E" w14:paraId="2F929311" w14:textId="77777777" w:rsidTr="2C70A63E">
        <w:tc>
          <w:tcPr>
            <w:tcW w:w="5895" w:type="dxa"/>
          </w:tcPr>
          <w:p w14:paraId="0C899DAD" w14:textId="4CBD2056" w:rsidR="2C70A63E" w:rsidRDefault="2C70A63E" w:rsidP="2C70A63E">
            <w:pPr>
              <w:pStyle w:val="Header"/>
              <w:spacing w:before="24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72"/>
                <w:szCs w:val="72"/>
              </w:rPr>
            </w:pPr>
            <w:r w:rsidRPr="2C70A63E">
              <w:rPr>
                <w:rFonts w:ascii="Calibri" w:eastAsia="Calibri" w:hAnsi="Calibri" w:cs="Calibri"/>
                <w:b/>
                <w:bCs/>
                <w:color w:val="FF0000"/>
                <w:sz w:val="72"/>
                <w:szCs w:val="72"/>
              </w:rPr>
              <w:t>Media Release</w:t>
            </w:r>
          </w:p>
        </w:tc>
        <w:tc>
          <w:tcPr>
            <w:tcW w:w="3120" w:type="dxa"/>
          </w:tcPr>
          <w:p w14:paraId="08999E3D" w14:textId="2DE922A1" w:rsidR="2C70A63E" w:rsidRDefault="2C70A63E" w:rsidP="2C70A63E">
            <w:pPr>
              <w:pStyle w:val="Header"/>
              <w:ind w:right="-115"/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089BF0" wp14:editId="709927EA">
                  <wp:extent cx="1838325" cy="771525"/>
                  <wp:effectExtent l="0" t="0" r="0" b="0"/>
                  <wp:docPr id="539727295" name="Picture 539727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8D475" w14:textId="72F888B4" w:rsidR="00F85B0D" w:rsidRDefault="59728E8C" w:rsidP="2C70A63E">
      <w:pPr>
        <w:rPr>
          <w:rFonts w:ascii="Calibri" w:eastAsia="Calibri" w:hAnsi="Calibri" w:cs="Calibri"/>
          <w:color w:val="000000" w:themeColor="text1"/>
        </w:rPr>
      </w:pPr>
      <w:r w:rsidRPr="2C70A63E">
        <w:rPr>
          <w:rFonts w:ascii="Calibri" w:eastAsia="Calibri" w:hAnsi="Calibri" w:cs="Calibri"/>
          <w:b/>
          <w:bCs/>
          <w:color w:val="000000" w:themeColor="text1"/>
          <w:lang w:val="en-AU"/>
        </w:rPr>
        <w:t>DAY DATE</w:t>
      </w:r>
    </w:p>
    <w:p w14:paraId="72547812" w14:textId="77777777" w:rsidR="00EF2F72" w:rsidRDefault="00141A41" w:rsidP="2C70A63E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AU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AU"/>
        </w:rPr>
        <w:t xml:space="preserve">Partnership to </w:t>
      </w:r>
      <w:r w:rsidR="00EF2F7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AU"/>
        </w:rPr>
        <w:t>strengthen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AU"/>
        </w:rPr>
        <w:t xml:space="preserve"> Moree communities</w:t>
      </w:r>
    </w:p>
    <w:p w14:paraId="42E48ADB" w14:textId="6D6A36BD" w:rsidR="0026335D" w:rsidRPr="007814FF" w:rsidRDefault="00614209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The Moree community’s </w:t>
      </w:r>
      <w:r w:rsidR="00C531BB" w:rsidRPr="007814FF">
        <w:rPr>
          <w:rFonts w:cstheme="minorHAnsi"/>
        </w:rPr>
        <w:t xml:space="preserve">ability to meet the challenges of the </w:t>
      </w:r>
      <w:r w:rsidR="00C502EF" w:rsidRPr="007814FF">
        <w:rPr>
          <w:rFonts w:cstheme="minorHAnsi"/>
        </w:rPr>
        <w:t xml:space="preserve">global pandemic and </w:t>
      </w:r>
      <w:r w:rsidR="0026335D" w:rsidRPr="007814FF">
        <w:rPr>
          <w:rFonts w:cstheme="minorHAnsi"/>
        </w:rPr>
        <w:t>a</w:t>
      </w:r>
      <w:r w:rsidR="00C502EF" w:rsidRPr="007814FF">
        <w:rPr>
          <w:rFonts w:cstheme="minorHAnsi"/>
        </w:rPr>
        <w:t xml:space="preserve"> changing climate</w:t>
      </w:r>
      <w:r w:rsidR="00A85893" w:rsidRPr="007814FF">
        <w:rPr>
          <w:rFonts w:cstheme="minorHAnsi"/>
        </w:rPr>
        <w:t xml:space="preserve"> has been/will be stren</w:t>
      </w:r>
      <w:r w:rsidR="00A21588" w:rsidRPr="007814FF">
        <w:rPr>
          <w:rFonts w:cstheme="minorHAnsi"/>
        </w:rPr>
        <w:t>gthened this week with a new partnership between Miyay Birray Youth Services and Australian Red Cross.</w:t>
      </w:r>
    </w:p>
    <w:p w14:paraId="6B8442D9" w14:textId="310BEE97" w:rsidR="00BB3DA3" w:rsidRPr="007814FF" w:rsidRDefault="00BB3DA3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Miyay </w:t>
      </w:r>
      <w:r w:rsidR="00307C1C" w:rsidRPr="007814FF">
        <w:rPr>
          <w:rFonts w:cstheme="minorHAnsi"/>
        </w:rPr>
        <w:t>Birray Chief</w:t>
      </w:r>
      <w:r w:rsidR="00145A5E" w:rsidRPr="007814FF">
        <w:rPr>
          <w:rFonts w:cstheme="minorHAnsi"/>
        </w:rPr>
        <w:t xml:space="preserve"> Executive Officer </w:t>
      </w:r>
      <w:r w:rsidRPr="007814FF">
        <w:rPr>
          <w:rFonts w:cstheme="minorHAnsi"/>
        </w:rPr>
        <w:t xml:space="preserve">Darrel Smith </w:t>
      </w:r>
      <w:r w:rsidR="00BD7EEF" w:rsidRPr="007814FF">
        <w:rPr>
          <w:rFonts w:cstheme="minorHAnsi"/>
        </w:rPr>
        <w:t xml:space="preserve">said the partnership </w:t>
      </w:r>
      <w:r w:rsidR="00E91055" w:rsidRPr="007814FF">
        <w:rPr>
          <w:rFonts w:cstheme="minorHAnsi"/>
        </w:rPr>
        <w:t xml:space="preserve">meant a </w:t>
      </w:r>
      <w:r w:rsidR="007E34A3" w:rsidRPr="007814FF">
        <w:rPr>
          <w:rFonts w:cstheme="minorHAnsi"/>
        </w:rPr>
        <w:t xml:space="preserve">community </w:t>
      </w:r>
      <w:r w:rsidR="00EE690B">
        <w:rPr>
          <w:rFonts w:cstheme="minorHAnsi"/>
        </w:rPr>
        <w:t>engagement</w:t>
      </w:r>
      <w:r w:rsidR="007E34A3" w:rsidRPr="007814FF">
        <w:rPr>
          <w:rFonts w:cstheme="minorHAnsi"/>
        </w:rPr>
        <w:t xml:space="preserve"> officer</w:t>
      </w:r>
      <w:r w:rsidR="00474A0C" w:rsidRPr="007814FF">
        <w:rPr>
          <w:rFonts w:cstheme="minorHAnsi"/>
        </w:rPr>
        <w:t xml:space="preserve"> </w:t>
      </w:r>
      <w:r w:rsidR="003B09AC" w:rsidRPr="007814FF">
        <w:rPr>
          <w:rFonts w:cstheme="minorHAnsi"/>
        </w:rPr>
        <w:t xml:space="preserve">would be dedicated to </w:t>
      </w:r>
      <w:r w:rsidR="00B61AF9" w:rsidRPr="007814FF">
        <w:rPr>
          <w:rFonts w:cstheme="minorHAnsi"/>
        </w:rPr>
        <w:t xml:space="preserve">sharing information and coordinating services </w:t>
      </w:r>
      <w:r w:rsidR="001B5D7B" w:rsidRPr="007814FF">
        <w:rPr>
          <w:rFonts w:cstheme="minorHAnsi"/>
        </w:rPr>
        <w:t xml:space="preserve">and resources </w:t>
      </w:r>
      <w:r w:rsidR="001B2DF4" w:rsidRPr="007814FF">
        <w:rPr>
          <w:rFonts w:cstheme="minorHAnsi"/>
        </w:rPr>
        <w:t>for young people and families.</w:t>
      </w:r>
    </w:p>
    <w:p w14:paraId="2164C720" w14:textId="2BC7B1FF" w:rsidR="009B06D0" w:rsidRPr="007814FF" w:rsidRDefault="009B06D0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“It will give the </w:t>
      </w:r>
      <w:r w:rsidR="003E313D" w:rsidRPr="007814FF">
        <w:rPr>
          <w:rFonts w:cstheme="minorHAnsi"/>
        </w:rPr>
        <w:t xml:space="preserve">community a focus point in times of </w:t>
      </w:r>
      <w:proofErr w:type="gramStart"/>
      <w:r w:rsidR="003E313D" w:rsidRPr="007814FF">
        <w:rPr>
          <w:rFonts w:cstheme="minorHAnsi"/>
        </w:rPr>
        <w:t>need, and</w:t>
      </w:r>
      <w:proofErr w:type="gramEnd"/>
      <w:r w:rsidR="003E313D" w:rsidRPr="007814FF">
        <w:rPr>
          <w:rFonts w:cstheme="minorHAnsi"/>
        </w:rPr>
        <w:t xml:space="preserve"> will connect them to the services and people who can </w:t>
      </w:r>
      <w:r w:rsidR="00D407ED" w:rsidRPr="007814FF">
        <w:rPr>
          <w:rFonts w:cstheme="minorHAnsi"/>
        </w:rPr>
        <w:t>help</w:t>
      </w:r>
      <w:r w:rsidR="00AB2330" w:rsidRPr="007814FF">
        <w:rPr>
          <w:rFonts w:cstheme="minorHAnsi"/>
        </w:rPr>
        <w:t>,” he said.</w:t>
      </w:r>
    </w:p>
    <w:p w14:paraId="3EBF63AB" w14:textId="0938BBDF" w:rsidR="00246A63" w:rsidRPr="007814FF" w:rsidRDefault="00AB2330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Miyay Birray supports the development of Aboriginal and non-Aboriginal people </w:t>
      </w:r>
      <w:r w:rsidR="00DC7B5C" w:rsidRPr="007814FF">
        <w:rPr>
          <w:rFonts w:cstheme="minorHAnsi"/>
        </w:rPr>
        <w:t xml:space="preserve">aged 12 to 18, </w:t>
      </w:r>
      <w:r w:rsidR="009C2D5B" w:rsidRPr="007814FF">
        <w:rPr>
          <w:rFonts w:cstheme="minorHAnsi"/>
        </w:rPr>
        <w:t xml:space="preserve">working directly with </w:t>
      </w:r>
      <w:r w:rsidR="005164EE" w:rsidRPr="007814FF">
        <w:rPr>
          <w:rFonts w:cstheme="minorHAnsi"/>
        </w:rPr>
        <w:t>young people</w:t>
      </w:r>
      <w:r w:rsidR="009C2D5B" w:rsidRPr="007814FF">
        <w:rPr>
          <w:rFonts w:cstheme="minorHAnsi"/>
        </w:rPr>
        <w:t xml:space="preserve"> and with </w:t>
      </w:r>
      <w:r w:rsidR="00307C1C" w:rsidRPr="007814FF">
        <w:rPr>
          <w:rFonts w:cstheme="minorHAnsi"/>
        </w:rPr>
        <w:t>their families and the community.</w:t>
      </w:r>
    </w:p>
    <w:p w14:paraId="22E6D4A8" w14:textId="462D749D" w:rsidR="005B5C2D" w:rsidRPr="007814FF" w:rsidRDefault="00704255" w:rsidP="009E352B">
      <w:pPr>
        <w:spacing w:after="120"/>
        <w:rPr>
          <w:rFonts w:cstheme="minorHAnsi"/>
        </w:rPr>
      </w:pPr>
      <w:proofErr w:type="spellStart"/>
      <w:r w:rsidRPr="007814FF">
        <w:rPr>
          <w:rFonts w:cstheme="minorHAnsi"/>
        </w:rPr>
        <w:t>Mr</w:t>
      </w:r>
      <w:proofErr w:type="spellEnd"/>
      <w:r w:rsidRPr="007814FF">
        <w:rPr>
          <w:rFonts w:cstheme="minorHAnsi"/>
        </w:rPr>
        <w:t xml:space="preserve"> Smith said</w:t>
      </w:r>
      <w:r w:rsidR="001B018A" w:rsidRPr="007814FF">
        <w:rPr>
          <w:rFonts w:cstheme="minorHAnsi"/>
        </w:rPr>
        <w:t xml:space="preserve"> community </w:t>
      </w:r>
      <w:r w:rsidR="001159EC">
        <w:rPr>
          <w:rFonts w:cstheme="minorHAnsi"/>
        </w:rPr>
        <w:t xml:space="preserve">engagement </w:t>
      </w:r>
      <w:r w:rsidR="001B018A" w:rsidRPr="007814FF">
        <w:rPr>
          <w:rFonts w:cstheme="minorHAnsi"/>
        </w:rPr>
        <w:t xml:space="preserve">officer </w:t>
      </w:r>
      <w:r w:rsidR="00AC7F80" w:rsidRPr="007814FF">
        <w:rPr>
          <w:rFonts w:cstheme="minorHAnsi"/>
        </w:rPr>
        <w:t xml:space="preserve">Glen Crump </w:t>
      </w:r>
      <w:r w:rsidR="001B018A" w:rsidRPr="007814FF">
        <w:rPr>
          <w:rFonts w:cstheme="minorHAnsi"/>
        </w:rPr>
        <w:t xml:space="preserve">would </w:t>
      </w:r>
      <w:r w:rsidR="00157074" w:rsidRPr="007814FF">
        <w:rPr>
          <w:rFonts w:cstheme="minorHAnsi"/>
        </w:rPr>
        <w:t xml:space="preserve">draw on </w:t>
      </w:r>
      <w:r w:rsidR="00246A63" w:rsidRPr="007814FF">
        <w:rPr>
          <w:rFonts w:cstheme="minorHAnsi"/>
        </w:rPr>
        <w:t>excellent local and cultural knowledge</w:t>
      </w:r>
      <w:r w:rsidR="00157074" w:rsidRPr="007814FF">
        <w:rPr>
          <w:rFonts w:cstheme="minorHAnsi"/>
        </w:rPr>
        <w:t xml:space="preserve"> </w:t>
      </w:r>
      <w:r w:rsidR="008D2C92" w:rsidRPr="007814FF">
        <w:rPr>
          <w:rFonts w:cstheme="minorHAnsi"/>
        </w:rPr>
        <w:t xml:space="preserve">and </w:t>
      </w:r>
      <w:r w:rsidR="005C42D8" w:rsidRPr="007814FF">
        <w:rPr>
          <w:rFonts w:cstheme="minorHAnsi"/>
        </w:rPr>
        <w:t>an</w:t>
      </w:r>
      <w:r w:rsidR="008D2C92" w:rsidRPr="007814FF">
        <w:rPr>
          <w:rFonts w:cstheme="minorHAnsi"/>
        </w:rPr>
        <w:t xml:space="preserve"> ability to quickly assess </w:t>
      </w:r>
      <w:r w:rsidR="005C42D8" w:rsidRPr="007814FF">
        <w:rPr>
          <w:rFonts w:cstheme="minorHAnsi"/>
        </w:rPr>
        <w:t xml:space="preserve">and respond to </w:t>
      </w:r>
      <w:proofErr w:type="gramStart"/>
      <w:r w:rsidR="008D2C92" w:rsidRPr="007814FF">
        <w:rPr>
          <w:rFonts w:cstheme="minorHAnsi"/>
        </w:rPr>
        <w:t>needs</w:t>
      </w:r>
      <w:r w:rsidR="00AE750D" w:rsidRPr="007814FF">
        <w:rPr>
          <w:rFonts w:cstheme="minorHAnsi"/>
        </w:rPr>
        <w:t>, and</w:t>
      </w:r>
      <w:proofErr w:type="gramEnd"/>
      <w:r w:rsidR="00AE750D" w:rsidRPr="007814FF">
        <w:rPr>
          <w:rFonts w:cstheme="minorHAnsi"/>
        </w:rPr>
        <w:t xml:space="preserve"> would work to increase community preparedness and recovery capacity.</w:t>
      </w:r>
    </w:p>
    <w:p w14:paraId="5C1E2193" w14:textId="17681C20" w:rsidR="00307C1C" w:rsidRPr="007814FF" w:rsidRDefault="005B5C2D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“For example, </w:t>
      </w:r>
      <w:r w:rsidR="00BF5E7E" w:rsidRPr="007814FF">
        <w:rPr>
          <w:rFonts w:cstheme="minorHAnsi"/>
        </w:rPr>
        <w:t>the liaison officer can help ensure</w:t>
      </w:r>
      <w:r w:rsidR="00DD44A3" w:rsidRPr="007814FF">
        <w:rPr>
          <w:rFonts w:cstheme="minorHAnsi"/>
        </w:rPr>
        <w:t xml:space="preserve"> that </w:t>
      </w:r>
      <w:r w:rsidR="00BF5E7E" w:rsidRPr="007814FF">
        <w:rPr>
          <w:rFonts w:cstheme="minorHAnsi"/>
        </w:rPr>
        <w:t xml:space="preserve">a family in Covid isolation </w:t>
      </w:r>
      <w:r w:rsidR="00C132FF" w:rsidRPr="007814FF">
        <w:rPr>
          <w:rFonts w:cstheme="minorHAnsi"/>
        </w:rPr>
        <w:t xml:space="preserve">has food, medical supplies, </w:t>
      </w:r>
      <w:r w:rsidR="00704255" w:rsidRPr="007814FF">
        <w:rPr>
          <w:rFonts w:cstheme="minorHAnsi"/>
        </w:rPr>
        <w:t>psychological</w:t>
      </w:r>
      <w:r w:rsidR="00C132FF" w:rsidRPr="007814FF">
        <w:rPr>
          <w:rFonts w:cstheme="minorHAnsi"/>
        </w:rPr>
        <w:t xml:space="preserve"> support</w:t>
      </w:r>
      <w:r w:rsidR="00C308B1" w:rsidRPr="007814FF">
        <w:rPr>
          <w:rFonts w:cstheme="minorHAnsi"/>
        </w:rPr>
        <w:t xml:space="preserve"> – everything they need to isolate safely at home</w:t>
      </w:r>
      <w:r w:rsidR="00FF0E1F" w:rsidRPr="007814FF">
        <w:rPr>
          <w:rFonts w:cstheme="minorHAnsi"/>
        </w:rPr>
        <w:t>,” he said</w:t>
      </w:r>
      <w:r w:rsidR="00093E79" w:rsidRPr="007814FF">
        <w:rPr>
          <w:rFonts w:cstheme="minorHAnsi"/>
        </w:rPr>
        <w:t>.</w:t>
      </w:r>
    </w:p>
    <w:p w14:paraId="02D9C079" w14:textId="482B358C" w:rsidR="0097461B" w:rsidRDefault="00345CD6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Red Cross </w:t>
      </w:r>
      <w:r w:rsidR="002435A9">
        <w:rPr>
          <w:rFonts w:cstheme="minorHAnsi"/>
        </w:rPr>
        <w:t xml:space="preserve">acting </w:t>
      </w:r>
      <w:r w:rsidR="00ED6C62" w:rsidRPr="007814FF">
        <w:rPr>
          <w:rFonts w:cstheme="minorHAnsi"/>
        </w:rPr>
        <w:t>State Emergency Manager Mark McMullen said</w:t>
      </w:r>
      <w:r w:rsidR="005240C3" w:rsidRPr="007814FF">
        <w:rPr>
          <w:rFonts w:cstheme="minorHAnsi"/>
        </w:rPr>
        <w:t xml:space="preserve"> </w:t>
      </w:r>
      <w:r w:rsidR="006C7846" w:rsidRPr="007814FF">
        <w:rPr>
          <w:rFonts w:cstheme="minorHAnsi"/>
        </w:rPr>
        <w:t>Red Cross was funding the</w:t>
      </w:r>
      <w:r w:rsidR="0097461B">
        <w:rPr>
          <w:rFonts w:cstheme="minorHAnsi"/>
        </w:rPr>
        <w:t xml:space="preserve"> community engagement </w:t>
      </w:r>
      <w:r w:rsidR="00F110D4" w:rsidRPr="007814FF">
        <w:rPr>
          <w:rFonts w:cstheme="minorHAnsi"/>
        </w:rPr>
        <w:t xml:space="preserve">position and </w:t>
      </w:r>
      <w:r w:rsidR="00B25268">
        <w:rPr>
          <w:rFonts w:cstheme="minorHAnsi"/>
        </w:rPr>
        <w:t>working closely with Miyay Birray.</w:t>
      </w:r>
    </w:p>
    <w:p w14:paraId="22B7CEF3" w14:textId="6D341590" w:rsidR="00FB2C8E" w:rsidRPr="007814FF" w:rsidRDefault="00FB2C8E" w:rsidP="009E352B">
      <w:pPr>
        <w:spacing w:after="120"/>
        <w:rPr>
          <w:rFonts w:cstheme="minorHAnsi"/>
        </w:rPr>
      </w:pPr>
      <w:r w:rsidRPr="007814FF">
        <w:rPr>
          <w:rFonts w:cstheme="minorHAnsi"/>
          <w:spacing w:val="-1"/>
        </w:rPr>
        <w:t xml:space="preserve">“We now have a </w:t>
      </w:r>
      <w:r w:rsidR="005A049F" w:rsidRPr="007814FF">
        <w:rPr>
          <w:rFonts w:cstheme="minorHAnsi"/>
          <w:spacing w:val="-1"/>
        </w:rPr>
        <w:t>partnership that</w:t>
      </w:r>
      <w:r w:rsidR="003A0A56" w:rsidRPr="007814FF">
        <w:rPr>
          <w:rFonts w:cstheme="minorHAnsi"/>
          <w:spacing w:val="-1"/>
        </w:rPr>
        <w:t xml:space="preserve"> </w:t>
      </w:r>
      <w:r w:rsidRPr="007814FF">
        <w:rPr>
          <w:rFonts w:cstheme="minorHAnsi"/>
          <w:spacing w:val="-1"/>
        </w:rPr>
        <w:t xml:space="preserve">will help </w:t>
      </w:r>
      <w:r w:rsidR="00F71531" w:rsidRPr="007814FF">
        <w:rPr>
          <w:rFonts w:cstheme="minorHAnsi"/>
        </w:rPr>
        <w:t xml:space="preserve">build the capacity and capability of Red Cross to deliver community-led recovery programs with Aboriginal and Torres Strait communities </w:t>
      </w:r>
      <w:r w:rsidRPr="007814FF">
        <w:rPr>
          <w:rFonts w:cstheme="minorHAnsi"/>
        </w:rPr>
        <w:t>affected</w:t>
      </w:r>
      <w:r w:rsidR="00F71531" w:rsidRPr="007814FF">
        <w:rPr>
          <w:rFonts w:cstheme="minorHAnsi"/>
        </w:rPr>
        <w:t xml:space="preserve"> by a changing climate and global pandemic</w:t>
      </w:r>
      <w:r w:rsidRPr="007814FF">
        <w:rPr>
          <w:rFonts w:cstheme="minorHAnsi"/>
        </w:rPr>
        <w:t>,” he said.</w:t>
      </w:r>
    </w:p>
    <w:p w14:paraId="77CBCCA0" w14:textId="09515E64" w:rsidR="0002295F" w:rsidRPr="007814FF" w:rsidRDefault="006B475F" w:rsidP="009E352B">
      <w:pPr>
        <w:spacing w:after="120"/>
        <w:rPr>
          <w:rFonts w:cstheme="minorHAnsi"/>
        </w:rPr>
      </w:pPr>
      <w:r w:rsidRPr="007814FF">
        <w:rPr>
          <w:rFonts w:cstheme="minorHAnsi"/>
        </w:rPr>
        <w:t xml:space="preserve">“The beauty of </w:t>
      </w:r>
      <w:r w:rsidR="00C63F00" w:rsidRPr="007814FF">
        <w:rPr>
          <w:rFonts w:cstheme="minorHAnsi"/>
        </w:rPr>
        <w:t xml:space="preserve">the partnership is that it will </w:t>
      </w:r>
      <w:r w:rsidR="00443B5B" w:rsidRPr="007814FF">
        <w:rPr>
          <w:rFonts w:cstheme="minorHAnsi"/>
        </w:rPr>
        <w:t>build on</w:t>
      </w:r>
      <w:r w:rsidRPr="007814FF">
        <w:rPr>
          <w:rFonts w:cstheme="minorHAnsi"/>
        </w:rPr>
        <w:t xml:space="preserve"> </w:t>
      </w:r>
      <w:r w:rsidR="00443B5B" w:rsidRPr="007814FF">
        <w:rPr>
          <w:rFonts w:cstheme="minorHAnsi"/>
        </w:rPr>
        <w:t xml:space="preserve">relationships and trust while </w:t>
      </w:r>
      <w:r w:rsidR="00AC14BB" w:rsidRPr="007814FF">
        <w:rPr>
          <w:rFonts w:cstheme="minorHAnsi"/>
        </w:rPr>
        <w:t xml:space="preserve">developing and </w:t>
      </w:r>
      <w:r w:rsidR="00774745" w:rsidRPr="007814FF">
        <w:rPr>
          <w:rFonts w:cstheme="minorHAnsi"/>
        </w:rPr>
        <w:t>delivering culturally</w:t>
      </w:r>
      <w:r w:rsidR="00AC14BB" w:rsidRPr="007814FF">
        <w:rPr>
          <w:rFonts w:cstheme="minorHAnsi"/>
        </w:rPr>
        <w:t xml:space="preserve"> appropriate</w:t>
      </w:r>
      <w:r w:rsidR="000B3C45" w:rsidRPr="007814FF">
        <w:rPr>
          <w:rFonts w:cstheme="minorHAnsi"/>
        </w:rPr>
        <w:t xml:space="preserve"> preparedness, resilience and </w:t>
      </w:r>
      <w:r w:rsidRPr="007814FF">
        <w:rPr>
          <w:rFonts w:cstheme="minorHAnsi"/>
        </w:rPr>
        <w:t>recovery programs that support the wellbeing of Aboriginal and Torres Strait Islander people</w:t>
      </w:r>
      <w:r w:rsidR="003A66AA" w:rsidRPr="007814FF">
        <w:rPr>
          <w:rFonts w:cstheme="minorHAnsi"/>
        </w:rPr>
        <w:t xml:space="preserve"> and the entire community</w:t>
      </w:r>
      <w:r w:rsidR="0002295F" w:rsidRPr="007814FF">
        <w:rPr>
          <w:rFonts w:cstheme="minorHAnsi"/>
        </w:rPr>
        <w:t>.”</w:t>
      </w:r>
    </w:p>
    <w:p w14:paraId="1D5C7252" w14:textId="02BF6130" w:rsidR="00707D72" w:rsidRPr="007814FF" w:rsidRDefault="0002295F" w:rsidP="009E352B">
      <w:pPr>
        <w:spacing w:after="120"/>
        <w:rPr>
          <w:rFonts w:cstheme="minorHAnsi"/>
        </w:rPr>
      </w:pPr>
      <w:proofErr w:type="spellStart"/>
      <w:r w:rsidRPr="007814FF">
        <w:rPr>
          <w:rFonts w:cstheme="minorHAnsi"/>
        </w:rPr>
        <w:t>Mr</w:t>
      </w:r>
      <w:proofErr w:type="spellEnd"/>
      <w:r w:rsidRPr="007814FF">
        <w:rPr>
          <w:rFonts w:cstheme="minorHAnsi"/>
        </w:rPr>
        <w:t xml:space="preserve"> McMullen said </w:t>
      </w:r>
      <w:r w:rsidR="00B94CDA" w:rsidRPr="007814FF">
        <w:rPr>
          <w:rFonts w:cstheme="minorHAnsi"/>
        </w:rPr>
        <w:t xml:space="preserve">Red Cross </w:t>
      </w:r>
      <w:r w:rsidRPr="007814FF">
        <w:rPr>
          <w:rFonts w:cstheme="minorHAnsi"/>
        </w:rPr>
        <w:t>would</w:t>
      </w:r>
      <w:r w:rsidR="00B94CDA" w:rsidRPr="007814FF">
        <w:rPr>
          <w:rFonts w:cstheme="minorHAnsi"/>
        </w:rPr>
        <w:t xml:space="preserve"> work with </w:t>
      </w:r>
      <w:r w:rsidR="00CD4809" w:rsidRPr="007814FF">
        <w:rPr>
          <w:rFonts w:cstheme="minorHAnsi"/>
        </w:rPr>
        <w:t>Miyay Birray to</w:t>
      </w:r>
      <w:r w:rsidR="00707D72" w:rsidRPr="007814FF">
        <w:rPr>
          <w:rFonts w:cstheme="minorHAnsi"/>
        </w:rPr>
        <w:t>:</w:t>
      </w:r>
    </w:p>
    <w:p w14:paraId="2B0BDE4B" w14:textId="46FBE615" w:rsidR="00814637" w:rsidRPr="007814FF" w:rsidRDefault="00814637" w:rsidP="00BB12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814FF">
        <w:rPr>
          <w:rFonts w:asciiTheme="minorHAnsi" w:hAnsiTheme="minorHAnsi" w:cstheme="minorHAnsi"/>
        </w:rPr>
        <w:t>d</w:t>
      </w:r>
      <w:r w:rsidR="0010257F" w:rsidRPr="007814FF">
        <w:rPr>
          <w:rFonts w:asciiTheme="minorHAnsi" w:hAnsiTheme="minorHAnsi" w:cstheme="minorHAnsi"/>
        </w:rPr>
        <w:t xml:space="preserve">evelop strategies and processes </w:t>
      </w:r>
      <w:r w:rsidR="00CD42C7" w:rsidRPr="007814FF">
        <w:rPr>
          <w:rFonts w:asciiTheme="minorHAnsi" w:hAnsiTheme="minorHAnsi" w:cstheme="minorHAnsi"/>
        </w:rPr>
        <w:t>to help Red Cross staff and volunteers</w:t>
      </w:r>
      <w:r w:rsidR="008B7955" w:rsidRPr="007814FF">
        <w:rPr>
          <w:rFonts w:asciiTheme="minorHAnsi" w:hAnsiTheme="minorHAnsi" w:cstheme="minorHAnsi"/>
        </w:rPr>
        <w:t xml:space="preserve"> support the needs of </w:t>
      </w:r>
      <w:r w:rsidR="00AF467A" w:rsidRPr="007814FF">
        <w:rPr>
          <w:rFonts w:asciiTheme="minorHAnsi" w:hAnsiTheme="minorHAnsi" w:cstheme="minorHAnsi"/>
          <w:lang w:val="en-US"/>
        </w:rPr>
        <w:t>Aboriginal and Torres Strait Islander communities</w:t>
      </w:r>
    </w:p>
    <w:p w14:paraId="3A8E5AC1" w14:textId="77777777" w:rsidR="007A3598" w:rsidRPr="007814FF" w:rsidRDefault="00814637" w:rsidP="00BB12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814FF">
        <w:rPr>
          <w:rFonts w:asciiTheme="minorHAnsi" w:hAnsiTheme="minorHAnsi" w:cstheme="minorHAnsi"/>
        </w:rPr>
        <w:t xml:space="preserve">help develop a </w:t>
      </w:r>
      <w:r w:rsidR="00AF467A" w:rsidRPr="007814FF">
        <w:rPr>
          <w:rFonts w:asciiTheme="minorHAnsi" w:hAnsiTheme="minorHAnsi" w:cstheme="minorHAnsi"/>
        </w:rPr>
        <w:t xml:space="preserve">Recovery Needs Assessment </w:t>
      </w:r>
    </w:p>
    <w:p w14:paraId="66B2B673" w14:textId="5AEA06EF" w:rsidR="00B51ED6" w:rsidRPr="007814FF" w:rsidRDefault="00B51ED6" w:rsidP="00BB12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814FF">
        <w:rPr>
          <w:rFonts w:asciiTheme="minorHAnsi" w:hAnsiTheme="minorHAnsi" w:cstheme="minorHAnsi"/>
        </w:rPr>
        <w:t xml:space="preserve">build on </w:t>
      </w:r>
      <w:r w:rsidR="00AF467A" w:rsidRPr="007814FF">
        <w:rPr>
          <w:rFonts w:asciiTheme="minorHAnsi" w:hAnsiTheme="minorHAnsi" w:cstheme="minorHAnsi"/>
        </w:rPr>
        <w:t>volunteer recruitment and development pathways for Aboriginal and Torres Strait Islander people</w:t>
      </w:r>
    </w:p>
    <w:p w14:paraId="728A29A9" w14:textId="414153B2" w:rsidR="009E352B" w:rsidRPr="009E352B" w:rsidRDefault="00AF467A" w:rsidP="009E352B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7814FF">
        <w:rPr>
          <w:rFonts w:asciiTheme="minorHAnsi" w:hAnsiTheme="minorHAnsi" w:cstheme="minorHAnsi"/>
        </w:rPr>
        <w:t>deliver preparedness and recovery workshops and training for Aboriginal and Torres Strait Islander communities and other stakeholders</w:t>
      </w:r>
      <w:r w:rsidR="00CE4F8E" w:rsidRPr="007814FF">
        <w:rPr>
          <w:rFonts w:asciiTheme="minorHAnsi" w:hAnsiTheme="minorHAnsi" w:cstheme="minorHAnsi"/>
        </w:rPr>
        <w:t>.</w:t>
      </w:r>
    </w:p>
    <w:p w14:paraId="2B08435B" w14:textId="5BB1BD68" w:rsidR="59728E8C" w:rsidRDefault="59728E8C" w:rsidP="2C70A63E">
      <w:pPr>
        <w:pStyle w:val="paragraph"/>
        <w:spacing w:line="240" w:lineRule="auto"/>
        <w:rPr>
          <w:rFonts w:ascii="Calibri" w:eastAsia="Calibri" w:hAnsi="Calibri" w:cs="Calibri"/>
          <w:color w:val="0C0C0C"/>
          <w:lang w:val="en-AU"/>
        </w:rPr>
      </w:pPr>
      <w:r w:rsidRPr="2C70A63E">
        <w:rPr>
          <w:rFonts w:ascii="Calibri" w:eastAsia="Calibri" w:hAnsi="Calibri" w:cs="Calibri"/>
          <w:b/>
          <w:bCs/>
          <w:color w:val="C00000"/>
          <w:lang w:val="en-AU"/>
        </w:rPr>
        <w:lastRenderedPageBreak/>
        <w:t>For media queries or interview requests, contact</w:t>
      </w:r>
      <w:r w:rsidRPr="2C70A63E">
        <w:rPr>
          <w:rFonts w:ascii="Calibri" w:eastAsia="Calibri" w:hAnsi="Calibri" w:cs="Calibri"/>
          <w:color w:val="C00000"/>
          <w:lang w:val="en-AU"/>
        </w:rPr>
        <w:t xml:space="preserve"> </w:t>
      </w:r>
      <w:r w:rsidR="00BB4487">
        <w:rPr>
          <w:rFonts w:ascii="Calibri" w:eastAsia="Calibri" w:hAnsi="Calibri" w:cs="Calibri"/>
          <w:color w:val="C00000"/>
          <w:lang w:val="en-AU"/>
        </w:rPr>
        <w:t xml:space="preserve">Carolyn Varley, </w:t>
      </w:r>
      <w:hyperlink r:id="rId11" w:history="1">
        <w:r w:rsidR="00582AD2" w:rsidRPr="00A86617">
          <w:rPr>
            <w:rStyle w:val="Hyperlink"/>
            <w:rFonts w:ascii="Calibri" w:eastAsia="Calibri" w:hAnsi="Calibri" w:cs="Calibri"/>
            <w:lang w:val="en-AU"/>
          </w:rPr>
          <w:t>cvarley@redcross.org.au</w:t>
        </w:r>
      </w:hyperlink>
      <w:r w:rsidR="00582AD2">
        <w:rPr>
          <w:rFonts w:ascii="Calibri" w:eastAsia="Calibri" w:hAnsi="Calibri" w:cs="Calibri"/>
          <w:color w:val="C00000"/>
          <w:lang w:val="en-AU"/>
        </w:rPr>
        <w:t xml:space="preserve">, 0405 761 </w:t>
      </w:r>
      <w:r w:rsidR="007814FF">
        <w:rPr>
          <w:rFonts w:ascii="Calibri" w:eastAsia="Calibri" w:hAnsi="Calibri" w:cs="Calibri"/>
          <w:color w:val="C00000"/>
          <w:lang w:val="en-AU"/>
        </w:rPr>
        <w:t xml:space="preserve">339, or </w:t>
      </w:r>
      <w:hyperlink r:id="rId12">
        <w:r w:rsidRPr="2C70A63E">
          <w:rPr>
            <w:rStyle w:val="Hyperlink"/>
            <w:rFonts w:ascii="Calibri" w:eastAsia="Calibri" w:hAnsi="Calibri" w:cs="Calibri"/>
            <w:lang w:val="en-AU"/>
          </w:rPr>
          <w:t>media@redcross.org.au</w:t>
        </w:r>
      </w:hyperlink>
      <w:r w:rsidR="007814FF">
        <w:rPr>
          <w:rStyle w:val="Hyperlink"/>
          <w:rFonts w:ascii="Calibri" w:eastAsia="Calibri" w:hAnsi="Calibri" w:cs="Calibri"/>
          <w:lang w:val="en-AU"/>
        </w:rPr>
        <w:t>,</w:t>
      </w:r>
      <w:r w:rsidRPr="2C70A63E">
        <w:rPr>
          <w:rFonts w:ascii="Calibri" w:eastAsia="Calibri" w:hAnsi="Calibri" w:cs="Calibri"/>
          <w:color w:val="000000" w:themeColor="text1"/>
          <w:lang w:val="en-AU"/>
        </w:rPr>
        <w:t xml:space="preserve"> 1</w:t>
      </w:r>
      <w:r w:rsidRPr="2C70A63E">
        <w:rPr>
          <w:rFonts w:ascii="Calibri" w:eastAsia="Calibri" w:hAnsi="Calibri" w:cs="Calibri"/>
          <w:color w:val="0C0C0C"/>
          <w:lang w:val="en-AU"/>
        </w:rPr>
        <w:t>800 733 443</w:t>
      </w:r>
    </w:p>
    <w:p w14:paraId="2C655A2B" w14:textId="39E5783F" w:rsidR="2C70A63E" w:rsidRDefault="2C70A63E" w:rsidP="2C70A63E">
      <w:pPr>
        <w:rPr>
          <w:rFonts w:ascii="Calibri" w:eastAsia="Calibri" w:hAnsi="Calibri" w:cs="Calibri"/>
          <w:color w:val="000000" w:themeColor="text1"/>
          <w:lang w:val="en-AU"/>
        </w:rPr>
      </w:pPr>
    </w:p>
    <w:sectPr w:rsidR="2C70A6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C144" w14:textId="77777777" w:rsidR="00D52A6C" w:rsidRDefault="00D52A6C" w:rsidP="00397B6E">
      <w:pPr>
        <w:spacing w:after="0" w:line="240" w:lineRule="auto"/>
      </w:pPr>
      <w:r>
        <w:separator/>
      </w:r>
    </w:p>
  </w:endnote>
  <w:endnote w:type="continuationSeparator" w:id="0">
    <w:p w14:paraId="7EBD493C" w14:textId="77777777" w:rsidR="00D52A6C" w:rsidRDefault="00D52A6C" w:rsidP="0039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F839" w14:textId="77777777" w:rsidR="00397B6E" w:rsidRDefault="00397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ED9" w14:textId="77777777" w:rsidR="00397B6E" w:rsidRDefault="00397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DE9" w14:textId="77777777" w:rsidR="00397B6E" w:rsidRDefault="0039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7737" w14:textId="77777777" w:rsidR="00D52A6C" w:rsidRDefault="00D52A6C" w:rsidP="00397B6E">
      <w:pPr>
        <w:spacing w:after="0" w:line="240" w:lineRule="auto"/>
      </w:pPr>
      <w:r>
        <w:separator/>
      </w:r>
    </w:p>
  </w:footnote>
  <w:footnote w:type="continuationSeparator" w:id="0">
    <w:p w14:paraId="79545964" w14:textId="77777777" w:rsidR="00D52A6C" w:rsidRDefault="00D52A6C" w:rsidP="0039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456B" w14:textId="77777777" w:rsidR="00397B6E" w:rsidRDefault="00397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59AD" w14:textId="46C52233" w:rsidR="00397B6E" w:rsidRDefault="00397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52C" w14:textId="77777777" w:rsidR="00397B6E" w:rsidRDefault="00397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211BA"/>
    <w:multiLevelType w:val="hybridMultilevel"/>
    <w:tmpl w:val="81D680BC"/>
    <w:lvl w:ilvl="0" w:tplc="3C88A6C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483"/>
    <w:multiLevelType w:val="hybridMultilevel"/>
    <w:tmpl w:val="02A8382C"/>
    <w:lvl w:ilvl="0" w:tplc="9BCE9EAE">
      <w:start w:val="1"/>
      <w:numFmt w:val="decimal"/>
      <w:lvlText w:val="%1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A38A2"/>
    <w:multiLevelType w:val="hybridMultilevel"/>
    <w:tmpl w:val="B1F0A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A99349"/>
    <w:rsid w:val="0002295F"/>
    <w:rsid w:val="00093E79"/>
    <w:rsid w:val="000A1813"/>
    <w:rsid w:val="000B3C45"/>
    <w:rsid w:val="000E5E10"/>
    <w:rsid w:val="0010257F"/>
    <w:rsid w:val="001145B0"/>
    <w:rsid w:val="001159EC"/>
    <w:rsid w:val="00141A41"/>
    <w:rsid w:val="00145A5E"/>
    <w:rsid w:val="001476D8"/>
    <w:rsid w:val="00157074"/>
    <w:rsid w:val="00182965"/>
    <w:rsid w:val="001848D6"/>
    <w:rsid w:val="001A05C4"/>
    <w:rsid w:val="001B018A"/>
    <w:rsid w:val="001B2DF4"/>
    <w:rsid w:val="001B5D7B"/>
    <w:rsid w:val="001D21E8"/>
    <w:rsid w:val="002435A9"/>
    <w:rsid w:val="00246A63"/>
    <w:rsid w:val="0026335D"/>
    <w:rsid w:val="002B5F1D"/>
    <w:rsid w:val="002D6805"/>
    <w:rsid w:val="0030056E"/>
    <w:rsid w:val="00301D61"/>
    <w:rsid w:val="00307C1C"/>
    <w:rsid w:val="00341ACA"/>
    <w:rsid w:val="00344127"/>
    <w:rsid w:val="00345CD6"/>
    <w:rsid w:val="0039610F"/>
    <w:rsid w:val="00397B6E"/>
    <w:rsid w:val="003A0A56"/>
    <w:rsid w:val="003A66AA"/>
    <w:rsid w:val="003B09AC"/>
    <w:rsid w:val="003E313D"/>
    <w:rsid w:val="00404CDC"/>
    <w:rsid w:val="00443B5B"/>
    <w:rsid w:val="00474A0C"/>
    <w:rsid w:val="00496689"/>
    <w:rsid w:val="004B1D9A"/>
    <w:rsid w:val="004C10F4"/>
    <w:rsid w:val="004F4E8D"/>
    <w:rsid w:val="005164EE"/>
    <w:rsid w:val="005240C3"/>
    <w:rsid w:val="00582AD2"/>
    <w:rsid w:val="005A049F"/>
    <w:rsid w:val="005A7397"/>
    <w:rsid w:val="005B5C2D"/>
    <w:rsid w:val="005C42D8"/>
    <w:rsid w:val="005D0CC0"/>
    <w:rsid w:val="00614209"/>
    <w:rsid w:val="0065742A"/>
    <w:rsid w:val="006A2F78"/>
    <w:rsid w:val="006B475F"/>
    <w:rsid w:val="006C7846"/>
    <w:rsid w:val="00704255"/>
    <w:rsid w:val="00707D72"/>
    <w:rsid w:val="00714BA1"/>
    <w:rsid w:val="0071741C"/>
    <w:rsid w:val="00722CF9"/>
    <w:rsid w:val="00733FD2"/>
    <w:rsid w:val="00774745"/>
    <w:rsid w:val="007814FF"/>
    <w:rsid w:val="007A3598"/>
    <w:rsid w:val="007E34A3"/>
    <w:rsid w:val="00805F46"/>
    <w:rsid w:val="00814637"/>
    <w:rsid w:val="008228DB"/>
    <w:rsid w:val="00850A72"/>
    <w:rsid w:val="008B2EFF"/>
    <w:rsid w:val="008B7955"/>
    <w:rsid w:val="008D1FCF"/>
    <w:rsid w:val="008D2C92"/>
    <w:rsid w:val="008E2C78"/>
    <w:rsid w:val="008F4107"/>
    <w:rsid w:val="0097461B"/>
    <w:rsid w:val="00994D8E"/>
    <w:rsid w:val="009A3F7B"/>
    <w:rsid w:val="009B06D0"/>
    <w:rsid w:val="009C2D5B"/>
    <w:rsid w:val="009D2ECC"/>
    <w:rsid w:val="009E352B"/>
    <w:rsid w:val="00A21588"/>
    <w:rsid w:val="00A63127"/>
    <w:rsid w:val="00A71A4B"/>
    <w:rsid w:val="00A85893"/>
    <w:rsid w:val="00A92FB7"/>
    <w:rsid w:val="00AA5FDE"/>
    <w:rsid w:val="00AB2330"/>
    <w:rsid w:val="00AC14BB"/>
    <w:rsid w:val="00AC7F80"/>
    <w:rsid w:val="00AE750D"/>
    <w:rsid w:val="00AF467A"/>
    <w:rsid w:val="00B25268"/>
    <w:rsid w:val="00B51ED6"/>
    <w:rsid w:val="00B61AF9"/>
    <w:rsid w:val="00B806DC"/>
    <w:rsid w:val="00B94CDA"/>
    <w:rsid w:val="00BB1267"/>
    <w:rsid w:val="00BB3DA3"/>
    <w:rsid w:val="00BB4487"/>
    <w:rsid w:val="00BD7EEF"/>
    <w:rsid w:val="00BF5E7E"/>
    <w:rsid w:val="00C031D0"/>
    <w:rsid w:val="00C132FF"/>
    <w:rsid w:val="00C27741"/>
    <w:rsid w:val="00C308B1"/>
    <w:rsid w:val="00C349FE"/>
    <w:rsid w:val="00C502EF"/>
    <w:rsid w:val="00C531BB"/>
    <w:rsid w:val="00C63F00"/>
    <w:rsid w:val="00CD42C7"/>
    <w:rsid w:val="00CD4809"/>
    <w:rsid w:val="00CE0194"/>
    <w:rsid w:val="00CE4F8E"/>
    <w:rsid w:val="00CF702A"/>
    <w:rsid w:val="00D36C96"/>
    <w:rsid w:val="00D407ED"/>
    <w:rsid w:val="00D52A6C"/>
    <w:rsid w:val="00D5721D"/>
    <w:rsid w:val="00D72A09"/>
    <w:rsid w:val="00DC7B5C"/>
    <w:rsid w:val="00DD44A3"/>
    <w:rsid w:val="00E1267E"/>
    <w:rsid w:val="00E37764"/>
    <w:rsid w:val="00E67B54"/>
    <w:rsid w:val="00E91055"/>
    <w:rsid w:val="00EC54A6"/>
    <w:rsid w:val="00ED6C62"/>
    <w:rsid w:val="00EE690B"/>
    <w:rsid w:val="00EF2F72"/>
    <w:rsid w:val="00F110D4"/>
    <w:rsid w:val="00F60937"/>
    <w:rsid w:val="00F71531"/>
    <w:rsid w:val="00F72554"/>
    <w:rsid w:val="00F85B0D"/>
    <w:rsid w:val="00FB2C8E"/>
    <w:rsid w:val="00FF0E1F"/>
    <w:rsid w:val="0D23802D"/>
    <w:rsid w:val="1245388D"/>
    <w:rsid w:val="2679B01D"/>
    <w:rsid w:val="29A53871"/>
    <w:rsid w:val="2C70A63E"/>
    <w:rsid w:val="31DA507E"/>
    <w:rsid w:val="3AA99349"/>
    <w:rsid w:val="482474CD"/>
    <w:rsid w:val="59728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99349"/>
  <w15:chartTrackingRefBased/>
  <w15:docId w15:val="{0DE9D816-BB2C-46EE-AE1D-FE61B4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2C70A63E"/>
    <w:pPr>
      <w:spacing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67A"/>
    <w:pPr>
      <w:spacing w:line="252" w:lineRule="auto"/>
      <w:ind w:left="720"/>
      <w:contextualSpacing/>
    </w:pPr>
    <w:rPr>
      <w:rFonts w:ascii="Calibri" w:hAnsi="Calibri" w:cs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14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5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a@redcross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varley@redcross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0C8D04C74A4F9336F68C56508837" ma:contentTypeVersion="15" ma:contentTypeDescription="Create a new document." ma:contentTypeScope="" ma:versionID="9ca18de09a2cf45b49daba1804a4d4b8">
  <xsd:schema xmlns:xsd="http://www.w3.org/2001/XMLSchema" xmlns:xs="http://www.w3.org/2001/XMLSchema" xmlns:p="http://schemas.microsoft.com/office/2006/metadata/properties" xmlns:ns1="http://schemas.microsoft.com/sharepoint/v3" xmlns:ns2="c6022167-ce90-4dde-a39d-27123ec2de1c" xmlns:ns3="7a352c1d-c002-485e-9e37-f87197713c0b" targetNamespace="http://schemas.microsoft.com/office/2006/metadata/properties" ma:root="true" ma:fieldsID="a556bf3a0a6faed3a38201d4740c856c" ns1:_="" ns2:_="" ns3:_="">
    <xsd:import namespace="http://schemas.microsoft.com/sharepoint/v3"/>
    <xsd:import namespace="c6022167-ce90-4dde-a39d-27123ec2de1c"/>
    <xsd:import namespace="7a352c1d-c002-485e-9e37-f87197713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2167-ce90-4dde-a39d-27123ec2d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2c1d-c002-485e-9e37-f87197713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A2AFAD-5CA6-4DF1-A75D-D0C3E5560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54E11-7E5B-45E0-8700-69EF28AD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022167-ce90-4dde-a39d-27123ec2de1c"/>
    <ds:schemaRef ds:uri="7a352c1d-c002-485e-9e37-f87197713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904F0-3E10-4995-B184-FAE3F02F67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Schliebs</dc:creator>
  <cp:keywords/>
  <dc:description/>
  <cp:lastModifiedBy>Carolyn Varley</cp:lastModifiedBy>
  <cp:revision>134</cp:revision>
  <dcterms:created xsi:type="dcterms:W3CDTF">2022-02-07T01:55:00Z</dcterms:created>
  <dcterms:modified xsi:type="dcterms:W3CDTF">2022-02-08T23:37:00Z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0x0101002A470C8D04C74A4F9336F68C56508837</vt:lpwstr>
  </property>
</Properties>
</file>