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187F" w14:textId="77777777" w:rsidR="00527FFB" w:rsidRPr="00527FFB" w:rsidRDefault="00527FFB" w:rsidP="00527FFB">
      <w:pPr>
        <w:shd w:val="clear" w:color="auto" w:fill="FFFFFF"/>
        <w:spacing w:after="100" w:afterAutospacing="1" w:line="240" w:lineRule="auto"/>
        <w:outlineLvl w:val="0"/>
        <w:rPr>
          <w:rFonts w:ascii="Montserrat" w:eastAsia="Times New Roman" w:hAnsi="Montserrat" w:cs="Times New Roman"/>
          <w:b/>
          <w:bCs/>
          <w:color w:val="041E42"/>
          <w:kern w:val="36"/>
          <w:sz w:val="48"/>
          <w:szCs w:val="48"/>
          <w:lang w:eastAsia="en-AU"/>
        </w:rPr>
      </w:pPr>
      <w:r w:rsidRPr="00527FFB">
        <w:rPr>
          <w:rFonts w:ascii="Montserrat" w:eastAsia="Times New Roman" w:hAnsi="Montserrat" w:cs="Times New Roman"/>
          <w:b/>
          <w:bCs/>
          <w:color w:val="041E42"/>
          <w:kern w:val="36"/>
          <w:sz w:val="48"/>
          <w:szCs w:val="48"/>
          <w:lang w:eastAsia="en-AU"/>
        </w:rPr>
        <w:t>Aboriginal Education Officer</w:t>
      </w:r>
    </w:p>
    <w:p w14:paraId="25869FD2"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hyperlink r:id="rId5" w:history="1">
        <w:r w:rsidRPr="00527FFB">
          <w:rPr>
            <w:rFonts w:ascii="Montserrat" w:eastAsia="Times New Roman" w:hAnsi="Montserrat" w:cs="Times New Roman"/>
            <w:color w:val="041E42"/>
            <w:sz w:val="24"/>
            <w:szCs w:val="24"/>
            <w:u w:val="single"/>
            <w:lang w:eastAsia="en-AU"/>
          </w:rPr>
          <w:t>Aboriginal education officers</w:t>
        </w:r>
      </w:hyperlink>
      <w:r w:rsidRPr="00527FFB">
        <w:rPr>
          <w:rFonts w:ascii="Montserrat" w:eastAsia="Times New Roman" w:hAnsi="Montserrat" w:cs="Times New Roman"/>
          <w:color w:val="041E42"/>
          <w:sz w:val="24"/>
          <w:szCs w:val="24"/>
          <w:lang w:eastAsia="en-AU"/>
        </w:rPr>
        <w:t> at Moree Secondary College Carol Avenue Campus (</w:t>
      </w:r>
      <w:hyperlink r:id="rId6" w:history="1">
        <w:r w:rsidRPr="00527FFB">
          <w:rPr>
            <w:rFonts w:ascii="Montserrat" w:eastAsia="Times New Roman" w:hAnsi="Montserrat" w:cs="Times New Roman"/>
            <w:color w:val="041E42"/>
            <w:sz w:val="24"/>
            <w:szCs w:val="24"/>
            <w:u w:val="single"/>
            <w:lang w:eastAsia="en-AU"/>
          </w:rPr>
          <w:t>Connected Community schools</w:t>
        </w:r>
      </w:hyperlink>
      <w:r w:rsidRPr="00527FFB">
        <w:rPr>
          <w:rFonts w:ascii="Montserrat" w:eastAsia="Times New Roman" w:hAnsi="Montserrat" w:cs="Times New Roman"/>
          <w:color w:val="041E42"/>
          <w:sz w:val="24"/>
          <w:szCs w:val="24"/>
          <w:lang w:eastAsia="en-AU"/>
        </w:rPr>
        <w:t>) in </w:t>
      </w:r>
      <w:hyperlink r:id="rId7" w:history="1">
        <w:r w:rsidRPr="00527FFB">
          <w:rPr>
            <w:rFonts w:ascii="Montserrat" w:eastAsia="Times New Roman" w:hAnsi="Montserrat" w:cs="Times New Roman"/>
            <w:color w:val="041E42"/>
            <w:sz w:val="24"/>
            <w:szCs w:val="24"/>
            <w:u w:val="single"/>
            <w:lang w:eastAsia="en-AU"/>
          </w:rPr>
          <w:t>Rural North</w:t>
        </w:r>
      </w:hyperlink>
    </w:p>
    <w:p w14:paraId="38AE1368" w14:textId="77777777" w:rsidR="00527FFB" w:rsidRPr="00527FFB" w:rsidRDefault="00527FFB" w:rsidP="00527FFB">
      <w:pPr>
        <w:numPr>
          <w:ilvl w:val="0"/>
          <w:numId w:val="1"/>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Full time</w:t>
      </w:r>
    </w:p>
    <w:p w14:paraId="092B47A3" w14:textId="77777777" w:rsidR="00527FFB" w:rsidRPr="00527FFB" w:rsidRDefault="00527FFB" w:rsidP="00527FFB">
      <w:pPr>
        <w:numPr>
          <w:ilvl w:val="0"/>
          <w:numId w:val="1"/>
        </w:numPr>
        <w:shd w:val="clear" w:color="auto" w:fill="FFFFFF"/>
        <w:spacing w:before="225" w:after="0"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Aboriginal identified role</w:t>
      </w:r>
    </w:p>
    <w:p w14:paraId="5C67FD4C" w14:textId="77777777" w:rsidR="00527FFB" w:rsidRPr="00527FFB" w:rsidRDefault="00527FFB" w:rsidP="00527FFB">
      <w:pPr>
        <w:shd w:val="clear" w:color="auto" w:fill="FFFFFF"/>
        <w:spacing w:before="100" w:beforeAutospacing="1" w:after="100" w:afterAutospacing="1" w:line="240" w:lineRule="auto"/>
        <w:outlineLvl w:val="1"/>
        <w:rPr>
          <w:rFonts w:ascii="Montserrat" w:eastAsia="Times New Roman" w:hAnsi="Montserrat" w:cs="Times New Roman"/>
          <w:b/>
          <w:bCs/>
          <w:color w:val="041E42"/>
          <w:sz w:val="36"/>
          <w:szCs w:val="36"/>
          <w:lang w:eastAsia="en-AU"/>
        </w:rPr>
      </w:pPr>
      <w:r w:rsidRPr="00527FFB">
        <w:rPr>
          <w:rFonts w:ascii="Montserrat" w:eastAsia="Times New Roman" w:hAnsi="Montserrat" w:cs="Times New Roman"/>
          <w:b/>
          <w:bCs/>
          <w:color w:val="041E42"/>
          <w:sz w:val="36"/>
          <w:szCs w:val="36"/>
          <w:lang w:eastAsia="en-AU"/>
        </w:rPr>
        <w:t>Why work with us?</w:t>
      </w:r>
    </w:p>
    <w:p w14:paraId="1C6D3895"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 xml:space="preserve">Moree Secondary College, situated on </w:t>
      </w:r>
      <w:proofErr w:type="spellStart"/>
      <w:r w:rsidRPr="00527FFB">
        <w:rPr>
          <w:rFonts w:ascii="Montserrat" w:eastAsia="Times New Roman" w:hAnsi="Montserrat" w:cs="Times New Roman"/>
          <w:color w:val="041E42"/>
          <w:sz w:val="24"/>
          <w:szCs w:val="24"/>
          <w:lang w:eastAsia="en-AU"/>
        </w:rPr>
        <w:t>Gamilaroi</w:t>
      </w:r>
      <w:proofErr w:type="spellEnd"/>
      <w:r w:rsidRPr="00527FFB">
        <w:rPr>
          <w:rFonts w:ascii="Montserrat" w:eastAsia="Times New Roman" w:hAnsi="Montserrat" w:cs="Times New Roman"/>
          <w:color w:val="041E42"/>
          <w:sz w:val="24"/>
          <w:szCs w:val="24"/>
          <w:lang w:eastAsia="en-AU"/>
        </w:rPr>
        <w:t xml:space="preserve"> Country, is part of the Connected Communities Strategy, servicing the students from the agricultural region surrounding and within the township of Moree (town population 7 000). The College is across two campuses with Years 7–9 on the Carol Avenue campus and Years 10 –12 on the Albert Street campus. Approximately 50% of students identify as ATSI at Moree Secondary College.</w:t>
      </w:r>
    </w:p>
    <w:p w14:paraId="25207C27"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College staff are committed to achieving the best possible options for all students by developing strong links with parents, community groups and organisations to enable the realisation of the aspirations of its individual students.</w:t>
      </w:r>
    </w:p>
    <w:p w14:paraId="6A47BDB4"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 xml:space="preserve"> Moree Secondary College provides an environment where students explore their learning strengths and build on their "skills for life" in a supportive, </w:t>
      </w:r>
      <w:proofErr w:type="gramStart"/>
      <w:r w:rsidRPr="00527FFB">
        <w:rPr>
          <w:rFonts w:ascii="Montserrat" w:eastAsia="Times New Roman" w:hAnsi="Montserrat" w:cs="Times New Roman"/>
          <w:color w:val="041E42"/>
          <w:sz w:val="24"/>
          <w:szCs w:val="24"/>
          <w:lang w:eastAsia="en-AU"/>
        </w:rPr>
        <w:t>safe</w:t>
      </w:r>
      <w:proofErr w:type="gramEnd"/>
      <w:r w:rsidRPr="00527FFB">
        <w:rPr>
          <w:rFonts w:ascii="Montserrat" w:eastAsia="Times New Roman" w:hAnsi="Montserrat" w:cs="Times New Roman"/>
          <w:color w:val="041E42"/>
          <w:sz w:val="24"/>
          <w:szCs w:val="24"/>
          <w:lang w:eastAsia="en-AU"/>
        </w:rPr>
        <w:t xml:space="preserve"> and respectful educational setting, preparing them to be lifelong learners and operate confidently in the 21st Century.</w:t>
      </w:r>
    </w:p>
    <w:p w14:paraId="53D48EE1" w14:textId="77777777" w:rsidR="00527FFB" w:rsidRPr="00527FFB" w:rsidRDefault="00527FFB" w:rsidP="00527FFB">
      <w:pPr>
        <w:shd w:val="clear" w:color="auto" w:fill="FFFFFF"/>
        <w:spacing w:before="100" w:beforeAutospacing="1" w:after="100" w:afterAutospacing="1" w:line="240" w:lineRule="auto"/>
        <w:outlineLvl w:val="1"/>
        <w:rPr>
          <w:rFonts w:ascii="Montserrat" w:eastAsia="Times New Roman" w:hAnsi="Montserrat" w:cs="Times New Roman"/>
          <w:b/>
          <w:bCs/>
          <w:color w:val="041E42"/>
          <w:sz w:val="36"/>
          <w:szCs w:val="36"/>
          <w:lang w:eastAsia="en-AU"/>
        </w:rPr>
      </w:pPr>
      <w:r w:rsidRPr="00527FFB">
        <w:rPr>
          <w:rFonts w:ascii="Montserrat" w:eastAsia="Times New Roman" w:hAnsi="Montserrat" w:cs="Times New Roman"/>
          <w:b/>
          <w:bCs/>
          <w:color w:val="041E42"/>
          <w:sz w:val="36"/>
          <w:szCs w:val="36"/>
          <w:lang w:eastAsia="en-AU"/>
        </w:rPr>
        <w:t>About the role</w:t>
      </w:r>
    </w:p>
    <w:p w14:paraId="1C7A40D5"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We have a full-time temporary position of </w:t>
      </w:r>
      <w:r w:rsidRPr="00527FFB">
        <w:rPr>
          <w:rFonts w:ascii="Montserrat" w:eastAsia="Times New Roman" w:hAnsi="Montserrat" w:cs="Times New Roman"/>
          <w:i/>
          <w:iCs/>
          <w:color w:val="041E42"/>
          <w:sz w:val="24"/>
          <w:szCs w:val="24"/>
          <w:lang w:eastAsia="en-AU"/>
        </w:rPr>
        <w:t>Aboriginal Education Officer</w:t>
      </w:r>
      <w:r w:rsidRPr="00527FFB">
        <w:rPr>
          <w:rFonts w:ascii="Montserrat" w:eastAsia="Times New Roman" w:hAnsi="Montserrat" w:cs="Times New Roman"/>
          <w:color w:val="041E42"/>
          <w:sz w:val="24"/>
          <w:szCs w:val="24"/>
          <w:lang w:eastAsia="en-AU"/>
        </w:rPr>
        <w:t xml:space="preserve"> [AEO] for the 2022 school year with the possibility of extension. The AEO will </w:t>
      </w:r>
      <w:proofErr w:type="gramStart"/>
      <w:r w:rsidRPr="00527FFB">
        <w:rPr>
          <w:rFonts w:ascii="Montserrat" w:eastAsia="Times New Roman" w:hAnsi="Montserrat" w:cs="Times New Roman"/>
          <w:color w:val="041E42"/>
          <w:sz w:val="24"/>
          <w:szCs w:val="24"/>
          <w:lang w:eastAsia="en-AU"/>
        </w:rPr>
        <w:t>provide assistance to</w:t>
      </w:r>
      <w:proofErr w:type="gramEnd"/>
      <w:r w:rsidRPr="00527FFB">
        <w:rPr>
          <w:rFonts w:ascii="Montserrat" w:eastAsia="Times New Roman" w:hAnsi="Montserrat" w:cs="Times New Roman"/>
          <w:color w:val="041E42"/>
          <w:sz w:val="24"/>
          <w:szCs w:val="24"/>
          <w:lang w:eastAsia="en-AU"/>
        </w:rPr>
        <w:t xml:space="preserve"> teachers, Aboriginal students and their families to support improved learning and well-being outcomes for Aboriginal students.</w:t>
      </w:r>
    </w:p>
    <w:p w14:paraId="1915DEDB"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The Roles and Responsibilities for this position include:</w:t>
      </w:r>
    </w:p>
    <w:p w14:paraId="7713493A" w14:textId="77777777" w:rsidR="00527FFB" w:rsidRPr="00527FFB" w:rsidRDefault="00527FFB" w:rsidP="00527FFB">
      <w:pPr>
        <w:numPr>
          <w:ilvl w:val="0"/>
          <w:numId w:val="2"/>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Assist Aboriginal students in all school activities, including excursions.</w:t>
      </w:r>
    </w:p>
    <w:p w14:paraId="39ED35D3" w14:textId="77777777" w:rsidR="00527FFB" w:rsidRPr="00527FFB" w:rsidRDefault="00527FFB" w:rsidP="00527FFB">
      <w:pPr>
        <w:numPr>
          <w:ilvl w:val="0"/>
          <w:numId w:val="2"/>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Discuss with Aboriginal parents the educational progress of their children.</w:t>
      </w:r>
    </w:p>
    <w:p w14:paraId="5C36ADF3" w14:textId="77777777" w:rsidR="00527FFB" w:rsidRPr="00527FFB" w:rsidRDefault="00527FFB" w:rsidP="00527FFB">
      <w:pPr>
        <w:numPr>
          <w:ilvl w:val="0"/>
          <w:numId w:val="2"/>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Identify and develop resources to support the learning outcomes of Aboriginal students.</w:t>
      </w:r>
    </w:p>
    <w:p w14:paraId="38BC3C5D" w14:textId="77777777" w:rsidR="00527FFB" w:rsidRPr="00527FFB" w:rsidRDefault="00527FFB" w:rsidP="00527FFB">
      <w:pPr>
        <w:numPr>
          <w:ilvl w:val="0"/>
          <w:numId w:val="2"/>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Assist in the development and implementation of personalised learning plans for Aboriginal students.</w:t>
      </w:r>
    </w:p>
    <w:p w14:paraId="286483A5" w14:textId="77777777" w:rsidR="00527FFB" w:rsidRPr="00527FFB" w:rsidRDefault="00527FFB" w:rsidP="00527FFB">
      <w:pPr>
        <w:numPr>
          <w:ilvl w:val="0"/>
          <w:numId w:val="2"/>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 xml:space="preserve">Support Aboriginal cultural awareness for all students with </w:t>
      </w:r>
      <w:proofErr w:type="gramStart"/>
      <w:r w:rsidRPr="00527FFB">
        <w:rPr>
          <w:rFonts w:ascii="Montserrat" w:eastAsia="Times New Roman" w:hAnsi="Montserrat" w:cs="Times New Roman"/>
          <w:color w:val="041E42"/>
          <w:sz w:val="24"/>
          <w:szCs w:val="24"/>
          <w:lang w:eastAsia="en-AU"/>
        </w:rPr>
        <w:t>particular reference</w:t>
      </w:r>
      <w:proofErr w:type="gramEnd"/>
      <w:r w:rsidRPr="00527FFB">
        <w:rPr>
          <w:rFonts w:ascii="Montserrat" w:eastAsia="Times New Roman" w:hAnsi="Montserrat" w:cs="Times New Roman"/>
          <w:color w:val="041E42"/>
          <w:sz w:val="24"/>
          <w:szCs w:val="24"/>
          <w:lang w:eastAsia="en-AU"/>
        </w:rPr>
        <w:t xml:space="preserve"> to Aboriginal students.</w:t>
      </w:r>
    </w:p>
    <w:p w14:paraId="331B0BD6" w14:textId="77777777" w:rsidR="00527FFB" w:rsidRPr="00527FFB" w:rsidRDefault="00527FFB" w:rsidP="00527FFB">
      <w:pPr>
        <w:numPr>
          <w:ilvl w:val="0"/>
          <w:numId w:val="2"/>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 xml:space="preserve">Help maintain effective relationships between Aboriginal students, Aboriginal parents, the Aboriginal </w:t>
      </w:r>
      <w:proofErr w:type="gramStart"/>
      <w:r w:rsidRPr="00527FFB">
        <w:rPr>
          <w:rFonts w:ascii="Montserrat" w:eastAsia="Times New Roman" w:hAnsi="Montserrat" w:cs="Times New Roman"/>
          <w:color w:val="041E42"/>
          <w:sz w:val="24"/>
          <w:szCs w:val="24"/>
          <w:lang w:eastAsia="en-AU"/>
        </w:rPr>
        <w:t>community</w:t>
      </w:r>
      <w:proofErr w:type="gramEnd"/>
      <w:r w:rsidRPr="00527FFB">
        <w:rPr>
          <w:rFonts w:ascii="Montserrat" w:eastAsia="Times New Roman" w:hAnsi="Montserrat" w:cs="Times New Roman"/>
          <w:color w:val="041E42"/>
          <w:sz w:val="24"/>
          <w:szCs w:val="24"/>
          <w:lang w:eastAsia="en-AU"/>
        </w:rPr>
        <w:t xml:space="preserve"> and school staff.</w:t>
      </w:r>
    </w:p>
    <w:p w14:paraId="2FA1E1BE" w14:textId="77777777" w:rsidR="00527FFB" w:rsidRPr="00527FFB" w:rsidRDefault="00527FFB" w:rsidP="00527FFB">
      <w:pPr>
        <w:numPr>
          <w:ilvl w:val="0"/>
          <w:numId w:val="2"/>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lastRenderedPageBreak/>
        <w:t xml:space="preserve">Work as part of a school team to support students in relation to their school participation and </w:t>
      </w:r>
      <w:proofErr w:type="gramStart"/>
      <w:r w:rsidRPr="00527FFB">
        <w:rPr>
          <w:rFonts w:ascii="Montserrat" w:eastAsia="Times New Roman" w:hAnsi="Montserrat" w:cs="Times New Roman"/>
          <w:color w:val="041E42"/>
          <w:sz w:val="24"/>
          <w:szCs w:val="24"/>
          <w:lang w:eastAsia="en-AU"/>
        </w:rPr>
        <w:t>programs;</w:t>
      </w:r>
      <w:proofErr w:type="gramEnd"/>
      <w:r w:rsidRPr="00527FFB">
        <w:rPr>
          <w:rFonts w:ascii="Montserrat" w:eastAsia="Times New Roman" w:hAnsi="Montserrat" w:cs="Times New Roman"/>
          <w:color w:val="041E42"/>
          <w:sz w:val="24"/>
          <w:szCs w:val="24"/>
          <w:lang w:eastAsia="en-AU"/>
        </w:rPr>
        <w:t xml:space="preserve"> and in relation to their attendance and retention.</w:t>
      </w:r>
    </w:p>
    <w:p w14:paraId="705DF70F" w14:textId="77777777" w:rsidR="00527FFB" w:rsidRPr="00527FFB" w:rsidRDefault="00527FFB" w:rsidP="00527FFB">
      <w:pPr>
        <w:numPr>
          <w:ilvl w:val="0"/>
          <w:numId w:val="2"/>
        </w:numPr>
        <w:shd w:val="clear" w:color="auto" w:fill="FFFFFF"/>
        <w:spacing w:before="225"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Liaise with the Principal and school staff on protocols for interacting with the Aboriginal community in relation to staff and Aboriginal students in the school and Aboriginal education activities.</w:t>
      </w:r>
    </w:p>
    <w:p w14:paraId="5FDBEDC3" w14:textId="77777777" w:rsidR="00527FFB" w:rsidRPr="00527FFB" w:rsidRDefault="00527FFB" w:rsidP="00527FFB">
      <w:pPr>
        <w:numPr>
          <w:ilvl w:val="0"/>
          <w:numId w:val="2"/>
        </w:numPr>
        <w:shd w:val="clear" w:color="auto" w:fill="FFFFFF"/>
        <w:spacing w:before="225" w:after="0"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 xml:space="preserve">Perform other related duties as required by the </w:t>
      </w:r>
      <w:proofErr w:type="gramStart"/>
      <w:r w:rsidRPr="00527FFB">
        <w:rPr>
          <w:rFonts w:ascii="Montserrat" w:eastAsia="Times New Roman" w:hAnsi="Montserrat" w:cs="Times New Roman"/>
          <w:color w:val="041E42"/>
          <w:sz w:val="24"/>
          <w:szCs w:val="24"/>
          <w:lang w:eastAsia="en-AU"/>
        </w:rPr>
        <w:t>Principal</w:t>
      </w:r>
      <w:proofErr w:type="gramEnd"/>
      <w:r w:rsidRPr="00527FFB">
        <w:rPr>
          <w:rFonts w:ascii="Montserrat" w:eastAsia="Times New Roman" w:hAnsi="Montserrat" w:cs="Times New Roman"/>
          <w:color w:val="041E42"/>
          <w:sz w:val="24"/>
          <w:szCs w:val="24"/>
          <w:lang w:eastAsia="en-AU"/>
        </w:rPr>
        <w:t xml:space="preserve"> or delegate.</w:t>
      </w:r>
    </w:p>
    <w:p w14:paraId="133D40A9"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p>
    <w:p w14:paraId="2FE65FAC" w14:textId="77777777" w:rsidR="00527FFB" w:rsidRPr="00527FFB" w:rsidRDefault="00527FFB" w:rsidP="00527FFB">
      <w:pPr>
        <w:shd w:val="clear" w:color="auto" w:fill="FFFFFF"/>
        <w:spacing w:before="100" w:beforeAutospacing="1" w:after="100" w:afterAutospacing="1" w:line="240" w:lineRule="auto"/>
        <w:outlineLvl w:val="1"/>
        <w:rPr>
          <w:rFonts w:ascii="Montserrat" w:eastAsia="Times New Roman" w:hAnsi="Montserrat" w:cs="Times New Roman"/>
          <w:b/>
          <w:bCs/>
          <w:color w:val="041E42"/>
          <w:sz w:val="36"/>
          <w:szCs w:val="36"/>
          <w:lang w:eastAsia="en-AU"/>
        </w:rPr>
      </w:pPr>
      <w:r w:rsidRPr="00527FFB">
        <w:rPr>
          <w:rFonts w:ascii="Montserrat" w:eastAsia="Times New Roman" w:hAnsi="Montserrat" w:cs="Times New Roman"/>
          <w:b/>
          <w:bCs/>
          <w:color w:val="041E42"/>
          <w:sz w:val="36"/>
          <w:szCs w:val="36"/>
          <w:lang w:eastAsia="en-AU"/>
        </w:rPr>
        <w:t>Role criteria</w:t>
      </w:r>
    </w:p>
    <w:p w14:paraId="33F11FE1"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 xml:space="preserve">A successful applicant will be able to demonstrate the </w:t>
      </w:r>
      <w:proofErr w:type="gramStart"/>
      <w:r w:rsidRPr="00527FFB">
        <w:rPr>
          <w:rFonts w:ascii="Montserrat" w:eastAsia="Times New Roman" w:hAnsi="Montserrat" w:cs="Times New Roman"/>
          <w:color w:val="041E42"/>
          <w:sz w:val="24"/>
          <w:szCs w:val="24"/>
          <w:lang w:eastAsia="en-AU"/>
        </w:rPr>
        <w:t>following;</w:t>
      </w:r>
      <w:proofErr w:type="gramEnd"/>
    </w:p>
    <w:p w14:paraId="4460BEC6"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 xml:space="preserve">1.     Demonstrated experience and ability to build relationships and support whole school staff, Aboriginal </w:t>
      </w:r>
      <w:proofErr w:type="gramStart"/>
      <w:r w:rsidRPr="00527FFB">
        <w:rPr>
          <w:rFonts w:ascii="Montserrat" w:eastAsia="Times New Roman" w:hAnsi="Montserrat" w:cs="Times New Roman"/>
          <w:color w:val="041E42"/>
          <w:sz w:val="24"/>
          <w:szCs w:val="24"/>
          <w:lang w:eastAsia="en-AU"/>
        </w:rPr>
        <w:t>students</w:t>
      </w:r>
      <w:proofErr w:type="gramEnd"/>
      <w:r w:rsidRPr="00527FFB">
        <w:rPr>
          <w:rFonts w:ascii="Montserrat" w:eastAsia="Times New Roman" w:hAnsi="Montserrat" w:cs="Times New Roman"/>
          <w:color w:val="041E42"/>
          <w:sz w:val="24"/>
          <w:szCs w:val="24"/>
          <w:lang w:eastAsia="en-AU"/>
        </w:rPr>
        <w:t xml:space="preserve"> and their families.</w:t>
      </w:r>
    </w:p>
    <w:p w14:paraId="4E838912"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2.     Demonstrate the ability to work as part of an Aboriginal Education team to achieve successful academic, cultural and wellbeing outcomes for Aboriginal students.</w:t>
      </w:r>
    </w:p>
    <w:p w14:paraId="272E5AE5"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3.     Identify the skills, experience and/or qualifications that will be brought to this position to assist Aboriginal students in all school activities, including extra-curricular activities. </w:t>
      </w:r>
    </w:p>
    <w:p w14:paraId="3861D77D"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4.     An understanding of the local Aboriginal community. </w:t>
      </w:r>
    </w:p>
    <w:p w14:paraId="0B776440" w14:textId="0F7936E6" w:rsidR="00527FFB" w:rsidRPr="00527FFB" w:rsidRDefault="00527FFB" w:rsidP="00527FFB">
      <w:pPr>
        <w:shd w:val="clear" w:color="auto" w:fill="FFFFFF"/>
        <w:spacing w:after="100" w:afterAutospacing="1" w:line="240" w:lineRule="auto"/>
        <w:rPr>
          <w:rFonts w:ascii="Montserrat" w:eastAsia="Times New Roman" w:hAnsi="Montserrat" w:cs="Times New Roman"/>
          <w:b/>
          <w:bCs/>
          <w:color w:val="041E42"/>
          <w:sz w:val="36"/>
          <w:szCs w:val="36"/>
          <w:lang w:eastAsia="en-AU"/>
        </w:rPr>
      </w:pPr>
      <w:r w:rsidRPr="00527FFB">
        <w:rPr>
          <w:rFonts w:ascii="Montserrat" w:eastAsia="Times New Roman" w:hAnsi="Montserrat" w:cs="Times New Roman"/>
          <w:color w:val="041E42"/>
          <w:sz w:val="24"/>
          <w:szCs w:val="24"/>
          <w:lang w:eastAsia="en-AU"/>
        </w:rPr>
        <w:t> </w:t>
      </w:r>
      <w:r w:rsidRPr="00527FFB">
        <w:rPr>
          <w:rFonts w:ascii="Montserrat" w:eastAsia="Times New Roman" w:hAnsi="Montserrat" w:cs="Times New Roman"/>
          <w:b/>
          <w:bCs/>
          <w:color w:val="041E42"/>
          <w:sz w:val="36"/>
          <w:szCs w:val="36"/>
          <w:lang w:eastAsia="en-AU"/>
        </w:rPr>
        <w:t xml:space="preserve">Who can </w:t>
      </w:r>
      <w:proofErr w:type="gramStart"/>
      <w:r w:rsidRPr="00527FFB">
        <w:rPr>
          <w:rFonts w:ascii="Montserrat" w:eastAsia="Times New Roman" w:hAnsi="Montserrat" w:cs="Times New Roman"/>
          <w:b/>
          <w:bCs/>
          <w:color w:val="041E42"/>
          <w:sz w:val="36"/>
          <w:szCs w:val="36"/>
          <w:lang w:eastAsia="en-AU"/>
        </w:rPr>
        <w:t>apply</w:t>
      </w:r>
      <w:proofErr w:type="gramEnd"/>
    </w:p>
    <w:p w14:paraId="7E4D9DC0"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Applicants MUST have a </w:t>
      </w:r>
      <w:r w:rsidRPr="00527FFB">
        <w:rPr>
          <w:rFonts w:ascii="Montserrat" w:eastAsia="Times New Roman" w:hAnsi="Montserrat" w:cs="Times New Roman"/>
          <w:i/>
          <w:iCs/>
          <w:color w:val="041E42"/>
          <w:sz w:val="24"/>
          <w:szCs w:val="24"/>
          <w:lang w:eastAsia="en-AU"/>
        </w:rPr>
        <w:t>Working with Children Check</w:t>
      </w:r>
      <w:r w:rsidRPr="00527FFB">
        <w:rPr>
          <w:rFonts w:ascii="Montserrat" w:eastAsia="Times New Roman" w:hAnsi="Montserrat" w:cs="Times New Roman"/>
          <w:color w:val="041E42"/>
          <w:sz w:val="24"/>
          <w:szCs w:val="24"/>
          <w:lang w:eastAsia="en-AU"/>
        </w:rPr>
        <w:t> Clearance for paid employment.</w:t>
      </w:r>
    </w:p>
    <w:p w14:paraId="02A9B8ED"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The successful applicant MUST also adhere to the vaccination requirements for employees of the NSW Department of Education.</w:t>
      </w:r>
    </w:p>
    <w:p w14:paraId="44281E69"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This is an Aboriginal identified role. When applying for an Aboriginal identified position, applicants must provide confirmation of Aboriginality and a certified statutory declaration upon interview as defined in the Confirmation of Aboriginality Guidelines.</w:t>
      </w:r>
    </w:p>
    <w:p w14:paraId="52237278" w14:textId="77777777" w:rsidR="00527FFB" w:rsidRPr="00527FFB" w:rsidRDefault="00527FFB" w:rsidP="00527FFB">
      <w:pPr>
        <w:shd w:val="clear" w:color="auto" w:fill="FFFFFF"/>
        <w:spacing w:after="100" w:afterAutospacing="1" w:line="240" w:lineRule="auto"/>
        <w:rPr>
          <w:rFonts w:ascii="Montserrat" w:eastAsia="Times New Roman" w:hAnsi="Montserrat" w:cs="Times New Roman"/>
          <w:color w:val="041E42"/>
          <w:sz w:val="24"/>
          <w:szCs w:val="24"/>
          <w:lang w:eastAsia="en-AU"/>
        </w:rPr>
      </w:pPr>
      <w:hyperlink r:id="rId8" w:history="1">
        <w:r w:rsidRPr="00527FFB">
          <w:rPr>
            <w:rFonts w:ascii="Montserrat" w:eastAsia="Times New Roman" w:hAnsi="Montserrat" w:cs="Times New Roman"/>
            <w:color w:val="041E42"/>
            <w:sz w:val="24"/>
            <w:szCs w:val="24"/>
            <w:u w:val="single"/>
            <w:lang w:eastAsia="en-AU"/>
          </w:rPr>
          <w:t>https://education.nsw.gov.au/about-us/careers-at-education/why-work-at-education/diversity-and-inclusion/aboriginalpeoples#</w:t>
        </w:r>
      </w:hyperlink>
    </w:p>
    <w:p w14:paraId="34EB4BA6" w14:textId="77777777" w:rsidR="00527FFB" w:rsidRPr="00527FFB" w:rsidRDefault="00527FFB" w:rsidP="00527FFB">
      <w:pPr>
        <w:shd w:val="clear" w:color="auto" w:fill="F2F2F2"/>
        <w:spacing w:after="300" w:line="240" w:lineRule="auto"/>
        <w:rPr>
          <w:rFonts w:ascii="Montserrat" w:eastAsia="Times New Roman" w:hAnsi="Montserrat" w:cs="Times New Roman"/>
          <w:b/>
          <w:bCs/>
          <w:color w:val="041E42"/>
          <w:sz w:val="24"/>
          <w:szCs w:val="24"/>
          <w:lang w:eastAsia="en-AU"/>
        </w:rPr>
      </w:pPr>
      <w:r w:rsidRPr="00527FFB">
        <w:rPr>
          <w:rFonts w:ascii="Montserrat" w:eastAsia="Times New Roman" w:hAnsi="Montserrat" w:cs="Times New Roman"/>
          <w:b/>
          <w:bCs/>
          <w:color w:val="041E42"/>
          <w:sz w:val="24"/>
          <w:szCs w:val="24"/>
          <w:lang w:eastAsia="en-AU"/>
        </w:rPr>
        <w:t>How to apply</w:t>
      </w:r>
    </w:p>
    <w:p w14:paraId="41C1E1EB" w14:textId="77777777" w:rsidR="00527FFB" w:rsidRPr="00527FFB" w:rsidRDefault="00527FFB" w:rsidP="00527FFB">
      <w:pPr>
        <w:shd w:val="clear" w:color="auto" w:fill="F2F2F2"/>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Applicants MUST address the</w:t>
      </w:r>
      <w:r w:rsidRPr="00527FFB">
        <w:rPr>
          <w:rFonts w:ascii="Montserrat" w:eastAsia="Times New Roman" w:hAnsi="Montserrat" w:cs="Times New Roman"/>
          <w:b/>
          <w:bCs/>
          <w:color w:val="041E42"/>
          <w:sz w:val="24"/>
          <w:szCs w:val="24"/>
          <w:lang w:eastAsia="en-AU"/>
        </w:rPr>
        <w:t> </w:t>
      </w:r>
      <w:r w:rsidRPr="00527FFB">
        <w:rPr>
          <w:rFonts w:ascii="Montserrat" w:eastAsia="Times New Roman" w:hAnsi="Montserrat" w:cs="Times New Roman"/>
          <w:b/>
          <w:bCs/>
          <w:i/>
          <w:iCs/>
          <w:color w:val="041E42"/>
          <w:sz w:val="24"/>
          <w:szCs w:val="24"/>
          <w:lang w:eastAsia="en-AU"/>
        </w:rPr>
        <w:t>Role Criteria</w:t>
      </w:r>
      <w:r w:rsidRPr="00527FFB">
        <w:rPr>
          <w:rFonts w:ascii="Montserrat" w:eastAsia="Times New Roman" w:hAnsi="Montserrat" w:cs="Times New Roman"/>
          <w:b/>
          <w:bCs/>
          <w:color w:val="041E42"/>
          <w:sz w:val="24"/>
          <w:szCs w:val="24"/>
          <w:lang w:eastAsia="en-AU"/>
        </w:rPr>
        <w:t> </w:t>
      </w:r>
      <w:r w:rsidRPr="00527FFB">
        <w:rPr>
          <w:rFonts w:ascii="Montserrat" w:eastAsia="Times New Roman" w:hAnsi="Montserrat" w:cs="Times New Roman"/>
          <w:color w:val="041E42"/>
          <w:sz w:val="24"/>
          <w:szCs w:val="24"/>
          <w:lang w:eastAsia="en-AU"/>
        </w:rPr>
        <w:t xml:space="preserve">in a maximum of 2 x A4 pages. The application must include your contact details and the names and contacts of two [2] referees who can support your application, as well as the completed Expression </w:t>
      </w:r>
      <w:proofErr w:type="gramStart"/>
      <w:r w:rsidRPr="00527FFB">
        <w:rPr>
          <w:rFonts w:ascii="Montserrat" w:eastAsia="Times New Roman" w:hAnsi="Montserrat" w:cs="Times New Roman"/>
          <w:color w:val="041E42"/>
          <w:sz w:val="24"/>
          <w:szCs w:val="24"/>
          <w:lang w:eastAsia="en-AU"/>
        </w:rPr>
        <w:t>Of</w:t>
      </w:r>
      <w:proofErr w:type="gramEnd"/>
      <w:r w:rsidRPr="00527FFB">
        <w:rPr>
          <w:rFonts w:ascii="Montserrat" w:eastAsia="Times New Roman" w:hAnsi="Montserrat" w:cs="Times New Roman"/>
          <w:color w:val="041E42"/>
          <w:sz w:val="24"/>
          <w:szCs w:val="24"/>
          <w:lang w:eastAsia="en-AU"/>
        </w:rPr>
        <w:t xml:space="preserve"> Interest form.</w:t>
      </w:r>
    </w:p>
    <w:p w14:paraId="4604BA34" w14:textId="77777777" w:rsidR="00527FFB" w:rsidRPr="00527FFB" w:rsidRDefault="00527FFB" w:rsidP="00527FFB">
      <w:pPr>
        <w:shd w:val="clear" w:color="auto" w:fill="F2F2F2"/>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Applications must be emailed to Paula Barton, Principal, </w:t>
      </w:r>
      <w:hyperlink r:id="rId9" w:history="1">
        <w:r w:rsidRPr="00527FFB">
          <w:rPr>
            <w:rFonts w:ascii="Montserrat" w:eastAsia="Times New Roman" w:hAnsi="Montserrat" w:cs="Times New Roman"/>
            <w:color w:val="041E42"/>
            <w:sz w:val="24"/>
            <w:szCs w:val="24"/>
            <w:u w:val="single"/>
            <w:lang w:eastAsia="en-AU"/>
          </w:rPr>
          <w:t>paula.barton@det.nsw.edu.au</w:t>
        </w:r>
      </w:hyperlink>
    </w:p>
    <w:p w14:paraId="40B1E277" w14:textId="383BC97B" w:rsidR="00527FFB" w:rsidRPr="00527FFB" w:rsidRDefault="00527FFB" w:rsidP="00527FFB">
      <w:pPr>
        <w:shd w:val="clear" w:color="auto" w:fill="F2F2F2"/>
        <w:spacing w:after="100" w:afterAutospacing="1" w:line="240" w:lineRule="auto"/>
        <w:rPr>
          <w:rFonts w:ascii="Montserrat" w:eastAsia="Times New Roman" w:hAnsi="Montserrat" w:cs="Times New Roman"/>
          <w:color w:val="041E42"/>
          <w:sz w:val="24"/>
          <w:szCs w:val="24"/>
          <w:lang w:eastAsia="en-AU"/>
        </w:rPr>
      </w:pPr>
      <w:r w:rsidRPr="00527FFB">
        <w:rPr>
          <w:rFonts w:ascii="Montserrat" w:eastAsia="Times New Roman" w:hAnsi="Montserrat" w:cs="Times New Roman"/>
          <w:color w:val="041E42"/>
          <w:sz w:val="24"/>
          <w:szCs w:val="24"/>
          <w:lang w:eastAsia="en-AU"/>
        </w:rPr>
        <w:t> Contact: Paula Barton</w:t>
      </w:r>
    </w:p>
    <w:p w14:paraId="7ADBF006" w14:textId="6D1A6BB4" w:rsidR="0037107C" w:rsidRPr="00527FFB" w:rsidRDefault="00527FFB" w:rsidP="00527FFB">
      <w:pPr>
        <w:shd w:val="clear" w:color="auto" w:fill="F2F2F2"/>
        <w:spacing w:after="0" w:line="240" w:lineRule="auto"/>
      </w:pPr>
      <w:r w:rsidRPr="00527FFB">
        <w:rPr>
          <w:rFonts w:ascii="Montserrat" w:eastAsia="Times New Roman" w:hAnsi="Montserrat" w:cs="Times New Roman"/>
          <w:color w:val="041E42"/>
          <w:sz w:val="24"/>
          <w:szCs w:val="24"/>
          <w:lang w:eastAsia="en-AU"/>
        </w:rPr>
        <w:t>Email: </w:t>
      </w:r>
      <w:hyperlink r:id="rId10" w:history="1">
        <w:r w:rsidRPr="00527FFB">
          <w:rPr>
            <w:rFonts w:ascii="Montserrat" w:eastAsia="Times New Roman" w:hAnsi="Montserrat" w:cs="Times New Roman"/>
            <w:b/>
            <w:bCs/>
            <w:color w:val="041E42"/>
            <w:sz w:val="24"/>
            <w:szCs w:val="24"/>
            <w:u w:val="single"/>
            <w:lang w:eastAsia="en-AU"/>
          </w:rPr>
          <w:t>paula.barton@det.nsw.edu.au</w:t>
        </w:r>
      </w:hyperlink>
      <w:r>
        <w:rPr>
          <w:rFonts w:ascii="Montserrat" w:eastAsia="Times New Roman" w:hAnsi="Montserrat" w:cs="Times New Roman"/>
          <w:color w:val="041E42"/>
          <w:sz w:val="24"/>
          <w:szCs w:val="24"/>
          <w:lang w:eastAsia="en-AU"/>
        </w:rPr>
        <w:t xml:space="preserve">         </w:t>
      </w:r>
      <w:r w:rsidRPr="00527FFB">
        <w:rPr>
          <w:rFonts w:ascii="Montserrat" w:eastAsia="Times New Roman" w:hAnsi="Montserrat" w:cs="Times New Roman"/>
          <w:color w:val="041E42"/>
          <w:sz w:val="24"/>
          <w:szCs w:val="24"/>
          <w:lang w:eastAsia="en-AU"/>
        </w:rPr>
        <w:t>Call: </w:t>
      </w:r>
      <w:hyperlink r:id="rId11" w:history="1">
        <w:r w:rsidRPr="00527FFB">
          <w:rPr>
            <w:rFonts w:ascii="Montserrat" w:eastAsia="Times New Roman" w:hAnsi="Montserrat" w:cs="Times New Roman"/>
            <w:color w:val="041E42"/>
            <w:sz w:val="24"/>
            <w:szCs w:val="24"/>
            <w:u w:val="single"/>
            <w:lang w:eastAsia="en-AU"/>
          </w:rPr>
          <w:t>0407287708</w:t>
        </w:r>
      </w:hyperlink>
    </w:p>
    <w:sectPr w:rsidR="0037107C" w:rsidRPr="00527FFB" w:rsidSect="00527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581F"/>
    <w:multiLevelType w:val="multilevel"/>
    <w:tmpl w:val="ECB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974F9"/>
    <w:multiLevelType w:val="multilevel"/>
    <w:tmpl w:val="9174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FB"/>
    <w:rsid w:val="0037107C"/>
    <w:rsid w:val="00527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FFDD"/>
  <w15:chartTrackingRefBased/>
  <w15:docId w15:val="{CB724A92-CE4D-4F6F-BC7B-B9726F91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7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27FF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FF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27FF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527F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527FFB"/>
    <w:rPr>
      <w:color w:val="0000FF"/>
      <w:u w:val="single"/>
    </w:rPr>
  </w:style>
  <w:style w:type="character" w:styleId="Emphasis">
    <w:name w:val="Emphasis"/>
    <w:basedOn w:val="DefaultParagraphFont"/>
    <w:uiPriority w:val="20"/>
    <w:qFormat/>
    <w:rsid w:val="00527FFB"/>
    <w:rPr>
      <w:i/>
      <w:iCs/>
    </w:rPr>
  </w:style>
  <w:style w:type="paragraph" w:customStyle="1" w:styleId="how-to-applytitle">
    <w:name w:val="how-to-apply__title"/>
    <w:basedOn w:val="Normal"/>
    <w:rsid w:val="00527FF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728">
      <w:bodyDiv w:val="1"/>
      <w:marLeft w:val="0"/>
      <w:marRight w:val="0"/>
      <w:marTop w:val="0"/>
      <w:marBottom w:val="0"/>
      <w:divBdr>
        <w:top w:val="none" w:sz="0" w:space="0" w:color="auto"/>
        <w:left w:val="none" w:sz="0" w:space="0" w:color="auto"/>
        <w:bottom w:val="none" w:sz="0" w:space="0" w:color="auto"/>
        <w:right w:val="none" w:sz="0" w:space="0" w:color="auto"/>
      </w:divBdr>
      <w:divsChild>
        <w:div w:id="1670475862">
          <w:marLeft w:val="0"/>
          <w:marRight w:val="0"/>
          <w:marTop w:val="0"/>
          <w:marBottom w:val="0"/>
          <w:divBdr>
            <w:top w:val="none" w:sz="0" w:space="0" w:color="auto"/>
            <w:left w:val="none" w:sz="0" w:space="0" w:color="auto"/>
            <w:bottom w:val="none" w:sz="0" w:space="0" w:color="auto"/>
            <w:right w:val="none" w:sz="0" w:space="0" w:color="auto"/>
          </w:divBdr>
          <w:divsChild>
            <w:div w:id="921835030">
              <w:marLeft w:val="0"/>
              <w:marRight w:val="0"/>
              <w:marTop w:val="0"/>
              <w:marBottom w:val="0"/>
              <w:divBdr>
                <w:top w:val="none" w:sz="0" w:space="0" w:color="auto"/>
                <w:left w:val="none" w:sz="0" w:space="0" w:color="auto"/>
                <w:bottom w:val="none" w:sz="0" w:space="0" w:color="auto"/>
                <w:right w:val="none" w:sz="0" w:space="0" w:color="auto"/>
              </w:divBdr>
            </w:div>
          </w:divsChild>
        </w:div>
        <w:div w:id="250507684">
          <w:marLeft w:val="0"/>
          <w:marRight w:val="0"/>
          <w:marTop w:val="0"/>
          <w:marBottom w:val="0"/>
          <w:divBdr>
            <w:top w:val="none" w:sz="0" w:space="0" w:color="auto"/>
            <w:left w:val="none" w:sz="0" w:space="0" w:color="auto"/>
            <w:bottom w:val="none" w:sz="0" w:space="0" w:color="auto"/>
            <w:right w:val="none" w:sz="0" w:space="0" w:color="auto"/>
          </w:divBdr>
          <w:divsChild>
            <w:div w:id="1218707953">
              <w:marLeft w:val="0"/>
              <w:marRight w:val="0"/>
              <w:marTop w:val="0"/>
              <w:marBottom w:val="0"/>
              <w:divBdr>
                <w:top w:val="none" w:sz="0" w:space="0" w:color="auto"/>
                <w:left w:val="none" w:sz="0" w:space="0" w:color="auto"/>
                <w:bottom w:val="none" w:sz="0" w:space="0" w:color="auto"/>
                <w:right w:val="none" w:sz="0" w:space="0" w:color="auto"/>
              </w:divBdr>
            </w:div>
          </w:divsChild>
        </w:div>
        <w:div w:id="2135979539">
          <w:marLeft w:val="0"/>
          <w:marRight w:val="0"/>
          <w:marTop w:val="0"/>
          <w:marBottom w:val="0"/>
          <w:divBdr>
            <w:top w:val="none" w:sz="0" w:space="0" w:color="auto"/>
            <w:left w:val="none" w:sz="0" w:space="0" w:color="auto"/>
            <w:bottom w:val="none" w:sz="0" w:space="0" w:color="auto"/>
            <w:right w:val="none" w:sz="0" w:space="0" w:color="auto"/>
          </w:divBdr>
          <w:divsChild>
            <w:div w:id="152525400">
              <w:marLeft w:val="0"/>
              <w:marRight w:val="0"/>
              <w:marTop w:val="0"/>
              <w:marBottom w:val="0"/>
              <w:divBdr>
                <w:top w:val="none" w:sz="0" w:space="0" w:color="auto"/>
                <w:left w:val="none" w:sz="0" w:space="0" w:color="auto"/>
                <w:bottom w:val="none" w:sz="0" w:space="0" w:color="auto"/>
                <w:right w:val="none" w:sz="0" w:space="0" w:color="auto"/>
              </w:divBdr>
            </w:div>
          </w:divsChild>
        </w:div>
        <w:div w:id="317273150">
          <w:marLeft w:val="0"/>
          <w:marRight w:val="0"/>
          <w:marTop w:val="0"/>
          <w:marBottom w:val="0"/>
          <w:divBdr>
            <w:top w:val="none" w:sz="0" w:space="0" w:color="auto"/>
            <w:left w:val="none" w:sz="0" w:space="0" w:color="auto"/>
            <w:bottom w:val="none" w:sz="0" w:space="0" w:color="auto"/>
            <w:right w:val="none" w:sz="0" w:space="0" w:color="auto"/>
          </w:divBdr>
          <w:divsChild>
            <w:div w:id="1809857607">
              <w:marLeft w:val="0"/>
              <w:marRight w:val="0"/>
              <w:marTop w:val="0"/>
              <w:marBottom w:val="0"/>
              <w:divBdr>
                <w:top w:val="none" w:sz="0" w:space="0" w:color="auto"/>
                <w:left w:val="none" w:sz="0" w:space="0" w:color="auto"/>
                <w:bottom w:val="none" w:sz="0" w:space="0" w:color="auto"/>
                <w:right w:val="none" w:sz="0" w:space="0" w:color="auto"/>
              </w:divBdr>
            </w:div>
          </w:divsChild>
        </w:div>
        <w:div w:id="369034445">
          <w:marLeft w:val="0"/>
          <w:marRight w:val="0"/>
          <w:marTop w:val="0"/>
          <w:marBottom w:val="0"/>
          <w:divBdr>
            <w:top w:val="none" w:sz="0" w:space="0" w:color="auto"/>
            <w:left w:val="none" w:sz="0" w:space="0" w:color="auto"/>
            <w:bottom w:val="none" w:sz="0" w:space="0" w:color="auto"/>
            <w:right w:val="none" w:sz="0" w:space="0" w:color="auto"/>
          </w:divBdr>
          <w:divsChild>
            <w:div w:id="1419861840">
              <w:marLeft w:val="0"/>
              <w:marRight w:val="0"/>
              <w:marTop w:val="0"/>
              <w:marBottom w:val="0"/>
              <w:divBdr>
                <w:top w:val="none" w:sz="0" w:space="0" w:color="auto"/>
                <w:left w:val="none" w:sz="0" w:space="0" w:color="auto"/>
                <w:bottom w:val="none" w:sz="0" w:space="0" w:color="auto"/>
                <w:right w:val="none" w:sz="0" w:space="0" w:color="auto"/>
              </w:divBdr>
            </w:div>
          </w:divsChild>
        </w:div>
        <w:div w:id="1633512118">
          <w:marLeft w:val="0"/>
          <w:marRight w:val="0"/>
          <w:marTop w:val="0"/>
          <w:marBottom w:val="0"/>
          <w:divBdr>
            <w:top w:val="none" w:sz="0" w:space="0" w:color="auto"/>
            <w:left w:val="none" w:sz="0" w:space="0" w:color="auto"/>
            <w:bottom w:val="none" w:sz="0" w:space="0" w:color="auto"/>
            <w:right w:val="none" w:sz="0" w:space="0" w:color="auto"/>
          </w:divBdr>
          <w:divsChild>
            <w:div w:id="1952391083">
              <w:marLeft w:val="0"/>
              <w:marRight w:val="0"/>
              <w:marTop w:val="0"/>
              <w:marBottom w:val="0"/>
              <w:divBdr>
                <w:top w:val="none" w:sz="0" w:space="0" w:color="auto"/>
                <w:left w:val="none" w:sz="0" w:space="0" w:color="auto"/>
                <w:bottom w:val="none" w:sz="0" w:space="0" w:color="auto"/>
                <w:right w:val="none" w:sz="0" w:space="0" w:color="auto"/>
              </w:divBdr>
              <w:divsChild>
                <w:div w:id="2012371140">
                  <w:marLeft w:val="0"/>
                  <w:marRight w:val="0"/>
                  <w:marTop w:val="300"/>
                  <w:marBottom w:val="300"/>
                  <w:divBdr>
                    <w:top w:val="single" w:sz="12" w:space="15" w:color="CE0037"/>
                    <w:left w:val="none" w:sz="0" w:space="0" w:color="auto"/>
                    <w:bottom w:val="none" w:sz="0" w:space="0" w:color="auto"/>
                    <w:right w:val="none" w:sz="0" w:space="0" w:color="auto"/>
                  </w:divBdr>
                  <w:divsChild>
                    <w:div w:id="1104572979">
                      <w:marLeft w:val="0"/>
                      <w:marRight w:val="0"/>
                      <w:marTop w:val="225"/>
                      <w:marBottom w:val="0"/>
                      <w:divBdr>
                        <w:top w:val="none" w:sz="0" w:space="0" w:color="auto"/>
                        <w:left w:val="none" w:sz="0" w:space="0" w:color="auto"/>
                        <w:bottom w:val="none" w:sz="0" w:space="0" w:color="auto"/>
                        <w:right w:val="none" w:sz="0" w:space="0" w:color="auto"/>
                      </w:divBdr>
                    </w:div>
                    <w:div w:id="1079868273">
                      <w:marLeft w:val="0"/>
                      <w:marRight w:val="0"/>
                      <w:marTop w:val="0"/>
                      <w:marBottom w:val="0"/>
                      <w:divBdr>
                        <w:top w:val="none" w:sz="0" w:space="0" w:color="auto"/>
                        <w:left w:val="none" w:sz="0" w:space="0" w:color="auto"/>
                        <w:bottom w:val="none" w:sz="0" w:space="0" w:color="auto"/>
                        <w:right w:val="none" w:sz="0" w:space="0" w:color="auto"/>
                      </w:divBdr>
                    </w:div>
                    <w:div w:id="10839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about-us/careers-at-education/why-work-at-education/diversity-and-inclusion/aboriginalpeo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nsw.gov.au/noticeboard-opportunities/rural-no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nsw.gov.au/noticeboard-opportunities/connected-community-schools" TargetMode="External"/><Relationship Id="rId11" Type="http://schemas.openxmlformats.org/officeDocument/2006/relationships/hyperlink" Target="tel:0407287708" TargetMode="External"/><Relationship Id="rId5" Type="http://schemas.openxmlformats.org/officeDocument/2006/relationships/hyperlink" Target="https://education.nsw.gov.au/noticeboard-opportunities/aboriginal-education-officers" TargetMode="External"/><Relationship Id="rId10" Type="http://schemas.openxmlformats.org/officeDocument/2006/relationships/hyperlink" Target="mailto:paula.barton@det.nsw.edu.au" TargetMode="External"/><Relationship Id="rId4" Type="http://schemas.openxmlformats.org/officeDocument/2006/relationships/webSettings" Target="webSettings.xml"/><Relationship Id="rId9" Type="http://schemas.openxmlformats.org/officeDocument/2006/relationships/hyperlink" Target="mailto:paula.barton@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Barton</dc:creator>
  <cp:keywords/>
  <dc:description/>
  <cp:lastModifiedBy>Paula Barton</cp:lastModifiedBy>
  <cp:revision>1</cp:revision>
  <dcterms:created xsi:type="dcterms:W3CDTF">2022-01-26T09:40:00Z</dcterms:created>
  <dcterms:modified xsi:type="dcterms:W3CDTF">2022-01-26T09:41:00Z</dcterms:modified>
</cp:coreProperties>
</file>